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1C20" w14:textId="77777777" w:rsidR="00BE2842" w:rsidRPr="00534A13" w:rsidRDefault="00BC0241">
      <w:pPr>
        <w:pStyle w:val="Textkrper"/>
        <w:spacing w:before="91"/>
        <w:rPr>
          <w:rFonts w:ascii="Times New Roman"/>
          <w:color w:val="365F91" w:themeColor="accent1" w:themeShade="BF"/>
          <w:sz w:val="20"/>
        </w:rPr>
      </w:pPr>
      <w:r w:rsidRPr="00534A13">
        <w:rPr>
          <w:noProof/>
          <w:color w:val="365F91" w:themeColor="accent1" w:themeShade="BF"/>
        </w:rPr>
        <w:drawing>
          <wp:anchor distT="0" distB="0" distL="0" distR="0" simplePos="0" relativeHeight="487501312" behindDoc="1" locked="0" layoutInCell="1" allowOverlap="1" wp14:anchorId="5D4DED6E" wp14:editId="119A8EF3">
            <wp:simplePos x="0" y="0"/>
            <wp:positionH relativeFrom="page">
              <wp:posOffset>4583270</wp:posOffset>
            </wp:positionH>
            <wp:positionV relativeFrom="page">
              <wp:posOffset>0</wp:posOffset>
            </wp:positionV>
            <wp:extent cx="2973229" cy="178530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973229" cy="1785307"/>
                    </a:xfrm>
                    <a:prstGeom prst="rect">
                      <a:avLst/>
                    </a:prstGeom>
                  </pic:spPr>
                </pic:pic>
              </a:graphicData>
            </a:graphic>
          </wp:anchor>
        </w:drawing>
      </w:r>
    </w:p>
    <w:p w14:paraId="31FCAFF9" w14:textId="77777777" w:rsidR="00BE2842" w:rsidRPr="00534A13" w:rsidRDefault="00BC0241">
      <w:pPr>
        <w:pStyle w:val="Textkrper"/>
        <w:ind w:left="100"/>
        <w:rPr>
          <w:rFonts w:ascii="Times New Roman"/>
          <w:color w:val="365F91" w:themeColor="accent1" w:themeShade="BF"/>
          <w:sz w:val="20"/>
        </w:rPr>
      </w:pPr>
      <w:r w:rsidRPr="00534A13">
        <w:rPr>
          <w:rFonts w:ascii="Times New Roman"/>
          <w:noProof/>
          <w:color w:val="365F91" w:themeColor="accent1" w:themeShade="BF"/>
          <w:sz w:val="20"/>
        </w:rPr>
        <w:drawing>
          <wp:inline distT="0" distB="0" distL="0" distR="0" wp14:anchorId="716AA8A9" wp14:editId="23D557ED">
            <wp:extent cx="1527435" cy="105155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527435" cy="1051559"/>
                    </a:xfrm>
                    <a:prstGeom prst="rect">
                      <a:avLst/>
                    </a:prstGeom>
                  </pic:spPr>
                </pic:pic>
              </a:graphicData>
            </a:graphic>
          </wp:inline>
        </w:drawing>
      </w:r>
    </w:p>
    <w:p w14:paraId="5AB2F126" w14:textId="77777777" w:rsidR="00111F8A" w:rsidRPr="00534A13" w:rsidRDefault="00111F8A" w:rsidP="00111F8A">
      <w:pPr>
        <w:pStyle w:val="berschrift1"/>
        <w:spacing w:line="436" w:lineRule="exact"/>
        <w:ind w:right="48"/>
        <w:jc w:val="center"/>
        <w:rPr>
          <w:color w:val="365F91" w:themeColor="accent1" w:themeShade="BF"/>
          <w:sz w:val="44"/>
          <w:szCs w:val="44"/>
          <w:lang w:val="de-DE"/>
        </w:rPr>
      </w:pPr>
      <w:r w:rsidRPr="00534A13">
        <w:rPr>
          <w:color w:val="365F91" w:themeColor="accent1" w:themeShade="BF"/>
          <w:sz w:val="44"/>
          <w:szCs w:val="44"/>
          <w:lang w:val="de-DE"/>
        </w:rPr>
        <w:t>European Money Quiz</w:t>
      </w:r>
    </w:p>
    <w:p w14:paraId="4D42717A" w14:textId="3030EC2F" w:rsidR="00BE2842" w:rsidRPr="00534A13" w:rsidRDefault="00111F8A" w:rsidP="00111F8A">
      <w:pPr>
        <w:pStyle w:val="berschrift1"/>
        <w:spacing w:line="436" w:lineRule="exact"/>
        <w:ind w:left="0" w:right="48"/>
        <w:jc w:val="center"/>
        <w:rPr>
          <w:color w:val="365F91" w:themeColor="accent1" w:themeShade="BF"/>
          <w:lang w:val="de-DE"/>
        </w:rPr>
      </w:pPr>
      <w:r w:rsidRPr="00534A13">
        <w:rPr>
          <w:color w:val="365F91" w:themeColor="accent1" w:themeShade="BF"/>
          <w:sz w:val="44"/>
          <w:szCs w:val="44"/>
          <w:lang w:val="de-DE"/>
        </w:rPr>
        <w:t>Leitfaden für Lehrkräfte</w:t>
      </w:r>
    </w:p>
    <w:p w14:paraId="09083CBA" w14:textId="6BE218FF" w:rsidR="00BE2842" w:rsidRPr="00534A13" w:rsidRDefault="00257C9F">
      <w:pPr>
        <w:spacing w:before="3"/>
        <w:ind w:left="10" w:right="48"/>
        <w:jc w:val="center"/>
        <w:rPr>
          <w:i/>
          <w:color w:val="365F91" w:themeColor="accent1" w:themeShade="BF"/>
          <w:lang w:val="de-DE"/>
        </w:rPr>
      </w:pPr>
      <w:r w:rsidRPr="00534A13">
        <w:rPr>
          <w:i/>
          <w:color w:val="365F91" w:themeColor="accent1" w:themeShade="BF"/>
          <w:lang w:val="de-DE"/>
        </w:rPr>
        <w:t>Stand November 2024</w:t>
      </w:r>
    </w:p>
    <w:p w14:paraId="1C0E5229" w14:textId="77777777" w:rsidR="00BE2842" w:rsidRPr="00534A13" w:rsidRDefault="00BE2842">
      <w:pPr>
        <w:pStyle w:val="Textkrper"/>
        <w:rPr>
          <w:i/>
          <w:color w:val="365F91" w:themeColor="accent1" w:themeShade="BF"/>
          <w:lang w:val="de-DE"/>
        </w:rPr>
      </w:pPr>
    </w:p>
    <w:p w14:paraId="6C72B746" w14:textId="77777777" w:rsidR="00BE2842" w:rsidRPr="00534A13" w:rsidRDefault="00BE2842">
      <w:pPr>
        <w:pStyle w:val="Textkrper"/>
        <w:spacing w:before="38"/>
        <w:rPr>
          <w:i/>
          <w:color w:val="365F91" w:themeColor="accent1" w:themeShade="BF"/>
          <w:lang w:val="de-DE"/>
        </w:rPr>
      </w:pPr>
    </w:p>
    <w:p w14:paraId="07EDE41B" w14:textId="64F36183" w:rsidR="00BE2842" w:rsidRPr="00534A13" w:rsidRDefault="00111F8A">
      <w:pPr>
        <w:pStyle w:val="berschrift2"/>
        <w:rPr>
          <w:color w:val="365F91" w:themeColor="accent1" w:themeShade="BF"/>
          <w:lang w:val="de-DE"/>
        </w:rPr>
      </w:pPr>
      <w:r w:rsidRPr="00534A13">
        <w:rPr>
          <w:color w:val="365F91" w:themeColor="accent1" w:themeShade="BF"/>
          <w:lang w:val="de-DE"/>
        </w:rPr>
        <w:t>Über das European Money Quiz</w:t>
      </w:r>
    </w:p>
    <w:p w14:paraId="4C549408" w14:textId="578D6C8A" w:rsidR="00BE2842" w:rsidRPr="00534A13" w:rsidRDefault="00111F8A">
      <w:pPr>
        <w:pStyle w:val="Textkrper"/>
        <w:spacing w:before="121"/>
        <w:ind w:left="100" w:right="119"/>
        <w:jc w:val="both"/>
        <w:rPr>
          <w:color w:val="365F91" w:themeColor="accent1" w:themeShade="BF"/>
          <w:lang w:val="de-DE"/>
        </w:rPr>
      </w:pPr>
      <w:r w:rsidRPr="00534A13">
        <w:rPr>
          <w:color w:val="365F91" w:themeColor="accent1" w:themeShade="BF"/>
          <w:lang w:val="de-DE"/>
        </w:rPr>
        <w:t>Das European Money Quiz ist der größte euro</w:t>
      </w:r>
      <w:r w:rsidR="00330DF8" w:rsidRPr="00534A13">
        <w:rPr>
          <w:color w:val="365F91" w:themeColor="accent1" w:themeShade="BF"/>
          <w:lang w:val="de-DE"/>
        </w:rPr>
        <w:t>a</w:t>
      </w:r>
      <w:r w:rsidRPr="00534A13">
        <w:rPr>
          <w:color w:val="365F91" w:themeColor="accent1" w:themeShade="BF"/>
          <w:lang w:val="de-DE"/>
        </w:rPr>
        <w:t>paweite Wettbewerb zur Förderung der finanziellen Bildung von Schülerinnen und Schülern im Alter von 13 bis 15 Jahren. Es wurde 2017 als Initiative zur Förderung der Finanzbildung ins Leben gerufen, organisiert von nationalen Bankenverbänden in Europa unter der Koordination der European Banking Federation. Das European Money Quiz ist eine von vielen Aktivitäten, die jedes Jahr im März in über 30 Ländern während der European Money Week stattfinden.</w:t>
      </w:r>
    </w:p>
    <w:p w14:paraId="63BFE7E5" w14:textId="77777777" w:rsidR="00BE2842" w:rsidRPr="00534A13" w:rsidRDefault="00BE2842">
      <w:pPr>
        <w:pStyle w:val="Textkrper"/>
        <w:spacing w:before="29"/>
        <w:rPr>
          <w:color w:val="365F91" w:themeColor="accent1" w:themeShade="BF"/>
          <w:lang w:val="de-DE"/>
        </w:rPr>
      </w:pPr>
    </w:p>
    <w:p w14:paraId="54303919" w14:textId="1E67EF45" w:rsidR="00BE2842" w:rsidRPr="00534A13" w:rsidRDefault="00111F8A">
      <w:pPr>
        <w:pStyle w:val="Textkrper"/>
        <w:spacing w:line="264" w:lineRule="exact"/>
        <w:ind w:left="100"/>
        <w:jc w:val="both"/>
        <w:rPr>
          <w:color w:val="365F91" w:themeColor="accent1" w:themeShade="BF"/>
          <w:spacing w:val="-2"/>
          <w:lang w:val="de-DE"/>
        </w:rPr>
      </w:pPr>
      <w:r w:rsidRPr="00534A13">
        <w:rPr>
          <w:color w:val="365F91" w:themeColor="accent1" w:themeShade="BF"/>
          <w:lang w:val="de-DE"/>
        </w:rPr>
        <w:t>Der Wettbewerb findet in zwei Phasen statt</w:t>
      </w:r>
      <w:r w:rsidR="00BC0241" w:rsidRPr="00534A13">
        <w:rPr>
          <w:color w:val="365F91" w:themeColor="accent1" w:themeShade="BF"/>
          <w:spacing w:val="-2"/>
          <w:lang w:val="de-DE"/>
        </w:rPr>
        <w:t>:</w:t>
      </w:r>
    </w:p>
    <w:p w14:paraId="17249BE1" w14:textId="77777777" w:rsidR="008057AA" w:rsidRPr="00534A13" w:rsidRDefault="008057AA">
      <w:pPr>
        <w:pStyle w:val="Textkrper"/>
        <w:spacing w:line="264" w:lineRule="exact"/>
        <w:ind w:left="100"/>
        <w:jc w:val="both"/>
        <w:rPr>
          <w:color w:val="365F91" w:themeColor="accent1" w:themeShade="BF"/>
          <w:lang w:val="de-DE"/>
        </w:rPr>
      </w:pPr>
    </w:p>
    <w:p w14:paraId="21E47A8B" w14:textId="4C488C23" w:rsidR="008057AA" w:rsidRPr="00534A13" w:rsidRDefault="008057AA" w:rsidP="00111F8A">
      <w:pPr>
        <w:pStyle w:val="Listenabsatz"/>
        <w:numPr>
          <w:ilvl w:val="0"/>
          <w:numId w:val="5"/>
        </w:numPr>
        <w:tabs>
          <w:tab w:val="left" w:pos="1181"/>
        </w:tabs>
        <w:ind w:right="117"/>
        <w:rPr>
          <w:color w:val="365F91" w:themeColor="accent1" w:themeShade="BF"/>
          <w:lang w:val="de-DE"/>
        </w:rPr>
      </w:pPr>
      <w:r w:rsidRPr="00534A13">
        <w:rPr>
          <w:color w:val="365F91" w:themeColor="accent1" w:themeShade="BF"/>
          <w:lang w:val="de-DE"/>
        </w:rPr>
        <w:t>Deutschland-Finale am 18. März 2025</w:t>
      </w:r>
    </w:p>
    <w:p w14:paraId="6F2E628F" w14:textId="6B77A6B2" w:rsidR="002F1F71" w:rsidRPr="002F1F71" w:rsidRDefault="008057AA" w:rsidP="002F1F71">
      <w:pPr>
        <w:pStyle w:val="Listenabsatz"/>
        <w:tabs>
          <w:tab w:val="left" w:pos="1181"/>
        </w:tabs>
        <w:ind w:left="1182" w:right="117" w:firstLine="0"/>
        <w:rPr>
          <w:color w:val="365F91" w:themeColor="accent1" w:themeShade="BF"/>
          <w:lang w:val="de-DE"/>
        </w:rPr>
      </w:pPr>
      <w:r w:rsidRPr="00534A13">
        <w:rPr>
          <w:color w:val="365F91" w:themeColor="accent1" w:themeShade="BF"/>
          <w:lang w:val="de-DE"/>
        </w:rPr>
        <w:t xml:space="preserve">Nationale Auswahlverfahren, um die </w:t>
      </w:r>
      <w:r w:rsidR="00111F8A" w:rsidRPr="00534A13">
        <w:rPr>
          <w:color w:val="365F91" w:themeColor="accent1" w:themeShade="BF"/>
          <w:lang w:val="de-DE"/>
        </w:rPr>
        <w:t>Finalisten jedes Landes zu bestimmen.</w:t>
      </w:r>
      <w:r w:rsidR="00534A13">
        <w:rPr>
          <w:color w:val="365F91" w:themeColor="accent1" w:themeShade="BF"/>
          <w:lang w:val="de-DE"/>
        </w:rPr>
        <w:t xml:space="preserve"> </w:t>
      </w:r>
      <w:r w:rsidR="00BE1422" w:rsidRPr="00534A13">
        <w:rPr>
          <w:color w:val="365F91" w:themeColor="accent1" w:themeShade="BF"/>
          <w:lang w:val="de-DE"/>
        </w:rPr>
        <w:t xml:space="preserve">Die Gewinnerinnen und Gewinner aus Deutschland erhalten </w:t>
      </w:r>
      <w:r w:rsidR="00534A13">
        <w:rPr>
          <w:color w:val="365F91" w:themeColor="accent1" w:themeShade="BF"/>
          <w:lang w:val="de-DE"/>
        </w:rPr>
        <w:t xml:space="preserve">jeweils </w:t>
      </w:r>
      <w:r w:rsidR="00BE1422" w:rsidRPr="00534A13">
        <w:rPr>
          <w:color w:val="365F91" w:themeColor="accent1" w:themeShade="BF"/>
          <w:lang w:val="de-DE"/>
        </w:rPr>
        <w:t>einen Geldpreis für ihr Team.</w:t>
      </w:r>
    </w:p>
    <w:p w14:paraId="2B2DA586" w14:textId="77777777" w:rsidR="00BE1422" w:rsidRPr="00534A13" w:rsidRDefault="00BE1422" w:rsidP="00BE1422">
      <w:pPr>
        <w:pStyle w:val="Listenabsatz"/>
        <w:tabs>
          <w:tab w:val="left" w:pos="1181"/>
        </w:tabs>
        <w:ind w:left="1182" w:right="117" w:firstLine="0"/>
        <w:rPr>
          <w:rStyle w:val="cf01"/>
          <w:rFonts w:ascii="Verdana" w:hAnsi="Verdana" w:cs="Verdana"/>
          <w:color w:val="365F91" w:themeColor="accent1" w:themeShade="BF"/>
          <w:sz w:val="22"/>
          <w:szCs w:val="22"/>
          <w:lang w:val="de-DE"/>
        </w:rPr>
      </w:pPr>
    </w:p>
    <w:p w14:paraId="261F160F" w14:textId="2E03DDBD" w:rsidR="00E6265C" w:rsidRPr="00534A13" w:rsidRDefault="008D719D" w:rsidP="00534A13">
      <w:pPr>
        <w:pStyle w:val="Listenabsatz"/>
        <w:numPr>
          <w:ilvl w:val="0"/>
          <w:numId w:val="9"/>
        </w:numPr>
        <w:tabs>
          <w:tab w:val="left" w:pos="1181"/>
        </w:tabs>
        <w:ind w:right="117"/>
        <w:rPr>
          <w:rStyle w:val="cf01"/>
          <w:rFonts w:ascii="Verdana" w:hAnsi="Verdana" w:cs="Verdana"/>
          <w:color w:val="365F91" w:themeColor="accent1" w:themeShade="BF"/>
          <w:sz w:val="22"/>
          <w:szCs w:val="22"/>
          <w:lang w:val="de-DE"/>
        </w:rPr>
      </w:pPr>
      <w:r w:rsidRPr="00534A13">
        <w:rPr>
          <w:rStyle w:val="cf01"/>
          <w:rFonts w:ascii="Verdana" w:hAnsi="Verdana"/>
          <w:color w:val="365F91" w:themeColor="accent1" w:themeShade="BF"/>
          <w:sz w:val="22"/>
          <w:szCs w:val="22"/>
        </w:rPr>
        <w:t>Preis</w:t>
      </w:r>
      <w:r w:rsidR="00BE1422" w:rsidRPr="00534A13">
        <w:rPr>
          <w:rStyle w:val="cf01"/>
          <w:rFonts w:ascii="Verdana" w:hAnsi="Verdana"/>
          <w:color w:val="365F91" w:themeColor="accent1" w:themeShade="BF"/>
          <w:sz w:val="22"/>
          <w:szCs w:val="22"/>
        </w:rPr>
        <w:t xml:space="preserve"> – 1.000€</w:t>
      </w:r>
    </w:p>
    <w:p w14:paraId="6170E472" w14:textId="5EE37CF1" w:rsidR="00BE1422" w:rsidRPr="00534A13" w:rsidRDefault="00BE1422" w:rsidP="00E6265C">
      <w:pPr>
        <w:pStyle w:val="Listenabsatz"/>
        <w:numPr>
          <w:ilvl w:val="0"/>
          <w:numId w:val="9"/>
        </w:numPr>
        <w:tabs>
          <w:tab w:val="left" w:pos="1181"/>
        </w:tabs>
        <w:ind w:right="117"/>
        <w:rPr>
          <w:rStyle w:val="cf01"/>
          <w:rFonts w:ascii="Verdana" w:hAnsi="Verdana" w:cs="Verdana"/>
          <w:color w:val="365F91" w:themeColor="accent1" w:themeShade="BF"/>
          <w:sz w:val="22"/>
          <w:szCs w:val="22"/>
          <w:lang w:val="de-DE"/>
        </w:rPr>
      </w:pPr>
      <w:r w:rsidRPr="00534A13">
        <w:rPr>
          <w:rStyle w:val="cf01"/>
          <w:rFonts w:ascii="Verdana" w:hAnsi="Verdana"/>
          <w:color w:val="365F91" w:themeColor="accent1" w:themeShade="BF"/>
          <w:sz w:val="22"/>
          <w:szCs w:val="22"/>
        </w:rPr>
        <w:t>Preis – 750€</w:t>
      </w:r>
    </w:p>
    <w:p w14:paraId="37DA6373" w14:textId="7A38359F" w:rsidR="00BE1422" w:rsidRPr="00534A13" w:rsidRDefault="00BE1422" w:rsidP="00E6265C">
      <w:pPr>
        <w:pStyle w:val="Listenabsatz"/>
        <w:numPr>
          <w:ilvl w:val="0"/>
          <w:numId w:val="9"/>
        </w:numPr>
        <w:tabs>
          <w:tab w:val="left" w:pos="1181"/>
        </w:tabs>
        <w:ind w:right="117"/>
        <w:rPr>
          <w:rStyle w:val="cf01"/>
          <w:rFonts w:ascii="Verdana" w:hAnsi="Verdana" w:cs="Verdana"/>
          <w:color w:val="365F91" w:themeColor="accent1" w:themeShade="BF"/>
          <w:sz w:val="22"/>
          <w:szCs w:val="22"/>
          <w:lang w:val="de-DE"/>
        </w:rPr>
      </w:pPr>
      <w:r w:rsidRPr="00534A13">
        <w:rPr>
          <w:rStyle w:val="cf01"/>
          <w:rFonts w:ascii="Verdana" w:hAnsi="Verdana"/>
          <w:color w:val="365F91" w:themeColor="accent1" w:themeShade="BF"/>
          <w:sz w:val="22"/>
          <w:szCs w:val="22"/>
        </w:rPr>
        <w:t>Preis – 500€</w:t>
      </w:r>
    </w:p>
    <w:p w14:paraId="77487831" w14:textId="77777777" w:rsidR="00E6265C" w:rsidRPr="00534A13" w:rsidRDefault="008D719D" w:rsidP="00BE1422">
      <w:pPr>
        <w:tabs>
          <w:tab w:val="left" w:pos="1181"/>
        </w:tabs>
        <w:ind w:left="1182" w:right="117"/>
        <w:rPr>
          <w:rStyle w:val="cf01"/>
          <w:rFonts w:ascii="Verdana" w:hAnsi="Verdana" w:cs="Verdana"/>
          <w:color w:val="365F91" w:themeColor="accent1" w:themeShade="BF"/>
          <w:sz w:val="22"/>
          <w:szCs w:val="22"/>
          <w:lang w:val="de-DE"/>
        </w:rPr>
      </w:pPr>
      <w:r w:rsidRPr="00534A13">
        <w:rPr>
          <w:rStyle w:val="cf01"/>
          <w:rFonts w:ascii="Verdana" w:hAnsi="Verdana"/>
          <w:color w:val="365F91" w:themeColor="accent1" w:themeShade="BF"/>
          <w:sz w:val="22"/>
          <w:szCs w:val="22"/>
        </w:rPr>
        <w:t xml:space="preserve"> </w:t>
      </w:r>
    </w:p>
    <w:p w14:paraId="36E328A7" w14:textId="2885E516" w:rsidR="008D719D" w:rsidRPr="00534A13" w:rsidRDefault="008D719D" w:rsidP="00E6265C">
      <w:pPr>
        <w:tabs>
          <w:tab w:val="left" w:pos="1181"/>
        </w:tabs>
        <w:ind w:left="1182" w:right="117"/>
        <w:rPr>
          <w:color w:val="365F91" w:themeColor="accent1" w:themeShade="BF"/>
          <w:lang w:val="de-DE"/>
        </w:rPr>
      </w:pPr>
      <w:r w:rsidRPr="00534A13">
        <w:rPr>
          <w:rStyle w:val="cf01"/>
          <w:rFonts w:ascii="Verdana" w:hAnsi="Verdana"/>
          <w:color w:val="365F91" w:themeColor="accent1" w:themeShade="BF"/>
          <w:sz w:val="22"/>
          <w:szCs w:val="22"/>
        </w:rPr>
        <w:t>Plus: Jedes Team</w:t>
      </w:r>
      <w:r w:rsidR="00E6265C" w:rsidRPr="00534A13">
        <w:rPr>
          <w:rStyle w:val="cf01"/>
          <w:rFonts w:ascii="Verdana" w:hAnsi="Verdana"/>
          <w:color w:val="365F91" w:themeColor="accent1" w:themeShade="BF"/>
          <w:sz w:val="22"/>
          <w:szCs w:val="22"/>
        </w:rPr>
        <w:t>mitglied</w:t>
      </w:r>
      <w:r w:rsidRPr="00534A13">
        <w:rPr>
          <w:rStyle w:val="cf01"/>
          <w:rFonts w:ascii="Verdana" w:hAnsi="Verdana"/>
          <w:color w:val="365F91" w:themeColor="accent1" w:themeShade="BF"/>
          <w:sz w:val="22"/>
          <w:szCs w:val="22"/>
        </w:rPr>
        <w:t xml:space="preserve"> bekommt auch eine Teilnahmeurkunde (macht sich auch gut in der Bewerbungsmappe).</w:t>
      </w:r>
      <w:r w:rsidRPr="00534A13">
        <w:rPr>
          <w:rFonts w:cs="Segoe UI"/>
          <w:color w:val="365F91" w:themeColor="accent1" w:themeShade="BF"/>
        </w:rPr>
        <w:br/>
      </w:r>
    </w:p>
    <w:p w14:paraId="208B55FD" w14:textId="6841546A" w:rsidR="00BE2842" w:rsidRPr="00534A13" w:rsidRDefault="00111F8A" w:rsidP="00111F8A">
      <w:pPr>
        <w:pStyle w:val="Listenabsatz"/>
        <w:numPr>
          <w:ilvl w:val="0"/>
          <w:numId w:val="5"/>
        </w:numPr>
        <w:tabs>
          <w:tab w:val="left" w:pos="1181"/>
        </w:tabs>
        <w:ind w:right="117"/>
        <w:rPr>
          <w:color w:val="365F91" w:themeColor="accent1" w:themeShade="BF"/>
          <w:lang w:val="de-DE"/>
        </w:rPr>
      </w:pPr>
      <w:r w:rsidRPr="00534A13">
        <w:rPr>
          <w:color w:val="365F91" w:themeColor="accent1" w:themeShade="BF"/>
          <w:lang w:val="de-DE"/>
        </w:rPr>
        <w:t>Anschließend treten die nationalen Gewinnerinnen und Gewinner im europäischen Finale gegeneinander an, das am 22. und 23. Mai 2025 in Brüssel stattfindet. D</w:t>
      </w:r>
      <w:r w:rsidR="003E45DB" w:rsidRPr="00534A13">
        <w:rPr>
          <w:color w:val="365F91" w:themeColor="accent1" w:themeShade="BF"/>
          <w:lang w:val="de-DE"/>
        </w:rPr>
        <w:t xml:space="preserve">as Siegerteam </w:t>
      </w:r>
      <w:r w:rsidRPr="00534A13">
        <w:rPr>
          <w:color w:val="365F91" w:themeColor="accent1" w:themeShade="BF"/>
          <w:lang w:val="de-DE"/>
        </w:rPr>
        <w:t xml:space="preserve">des europäischen Finales </w:t>
      </w:r>
      <w:r w:rsidR="003E45DB" w:rsidRPr="00534A13">
        <w:rPr>
          <w:color w:val="365F91" w:themeColor="accent1" w:themeShade="BF"/>
          <w:lang w:val="de-DE"/>
        </w:rPr>
        <w:t>gewinnt einen Geldpreis</w:t>
      </w:r>
      <w:r w:rsidR="005A09B0" w:rsidRPr="00534A13">
        <w:rPr>
          <w:color w:val="365F91" w:themeColor="accent1" w:themeShade="BF"/>
          <w:lang w:val="de-DE"/>
        </w:rPr>
        <w:t>.</w:t>
      </w:r>
    </w:p>
    <w:p w14:paraId="1C6E88A7" w14:textId="52749658" w:rsidR="00BE2842" w:rsidRPr="00534A13" w:rsidRDefault="00DD22CD">
      <w:pPr>
        <w:pStyle w:val="Textkrper"/>
        <w:spacing w:before="254"/>
        <w:ind w:left="100" w:right="112"/>
        <w:jc w:val="both"/>
        <w:rPr>
          <w:color w:val="365F91" w:themeColor="accent1" w:themeShade="BF"/>
          <w:lang w:val="de-DE"/>
        </w:rPr>
      </w:pPr>
      <w:r>
        <w:rPr>
          <w:color w:val="365F91" w:themeColor="accent1" w:themeShade="BF"/>
          <w:lang w:val="de-DE"/>
        </w:rPr>
        <w:t xml:space="preserve">Der Bundesverband deutscher Banken, die European Banking Federation und ihre weiteren Mitglieder setzen sich mit </w:t>
      </w:r>
      <w:r w:rsidR="004E4E7F">
        <w:rPr>
          <w:color w:val="365F91" w:themeColor="accent1" w:themeShade="BF"/>
          <w:lang w:val="de-DE"/>
        </w:rPr>
        <w:t>g</w:t>
      </w:r>
      <w:r w:rsidR="00111F8A" w:rsidRPr="00534A13">
        <w:rPr>
          <w:color w:val="365F91" w:themeColor="accent1" w:themeShade="BF"/>
          <w:lang w:val="de-DE"/>
        </w:rPr>
        <w:t>roßem Engagement für die finanzielle Bildung ein und haben zahlreiche Initiativen entwickelt, um Menschen jeden Alters in ganz Europa mit einzigartigen Bildungsprojekten und Materialien zu unterstützen und ihre finanziellen Kompetenzen zu stärken. Kenntnisse in persönlicher Finanzplanung, Wirtschaft und Risikomanagement sind entscheidend, um alltägliche Ausgaben zu bewältigen, Herausforderungen zu meistern, Betrugsversuche zu vermeiden und die Zukunft zu gestalten.</w:t>
      </w:r>
    </w:p>
    <w:p w14:paraId="577D3BEB" w14:textId="77777777" w:rsidR="00BE2842" w:rsidRPr="00534A13" w:rsidRDefault="00BE2842">
      <w:pPr>
        <w:pStyle w:val="Textkrper"/>
        <w:spacing w:before="46"/>
        <w:rPr>
          <w:color w:val="365F91" w:themeColor="accent1" w:themeShade="BF"/>
          <w:lang w:val="de-DE"/>
        </w:rPr>
      </w:pPr>
    </w:p>
    <w:p w14:paraId="7A708A9F" w14:textId="63F14766" w:rsidR="00BE2842" w:rsidRDefault="00111F8A">
      <w:pPr>
        <w:pStyle w:val="berschrift2"/>
        <w:spacing w:before="1"/>
        <w:rPr>
          <w:color w:val="365F91" w:themeColor="accent1" w:themeShade="BF"/>
          <w:spacing w:val="-2"/>
          <w:lang w:val="de-DE"/>
        </w:rPr>
      </w:pPr>
      <w:r w:rsidRPr="00534A13">
        <w:rPr>
          <w:color w:val="365F91" w:themeColor="accent1" w:themeShade="BF"/>
          <w:spacing w:val="-2"/>
          <w:lang w:val="de-DE"/>
        </w:rPr>
        <w:t>Teilnahme</w:t>
      </w:r>
    </w:p>
    <w:p w14:paraId="676AEB93" w14:textId="77777777" w:rsidR="00351C8B" w:rsidRPr="00534A13" w:rsidRDefault="00351C8B">
      <w:pPr>
        <w:pStyle w:val="berschrift2"/>
        <w:spacing w:before="1"/>
        <w:rPr>
          <w:color w:val="365F91" w:themeColor="accent1" w:themeShade="BF"/>
          <w:lang w:val="de-DE"/>
        </w:rPr>
      </w:pPr>
    </w:p>
    <w:p w14:paraId="3EEA58BC" w14:textId="77777777" w:rsidR="00111F8A" w:rsidRDefault="00111F8A" w:rsidP="00111F8A">
      <w:pPr>
        <w:pStyle w:val="Textkrper"/>
        <w:spacing w:line="237" w:lineRule="auto"/>
        <w:ind w:left="100" w:right="118"/>
        <w:jc w:val="both"/>
        <w:rPr>
          <w:color w:val="365F91" w:themeColor="accent1" w:themeShade="BF"/>
          <w:lang w:val="de-DE"/>
        </w:rPr>
      </w:pPr>
      <w:r w:rsidRPr="00534A13">
        <w:rPr>
          <w:color w:val="365F91" w:themeColor="accent1" w:themeShade="BF"/>
          <w:lang w:val="de-DE"/>
        </w:rPr>
        <w:t>Der Wettbewerb steht Schülerinnen und Schülern im Alter von 13 bis 15 Jahren sowie Klassen dieser Altersgruppe aus Ländern offen, deren nationaler Bankenverband Voll- oder assoziiertes Mitglied der European Banking Federation ist.</w:t>
      </w:r>
    </w:p>
    <w:p w14:paraId="1FFD49A2" w14:textId="77777777" w:rsidR="00351C8B" w:rsidRPr="00534A13" w:rsidRDefault="00351C8B" w:rsidP="00111F8A">
      <w:pPr>
        <w:pStyle w:val="Textkrper"/>
        <w:spacing w:line="237" w:lineRule="auto"/>
        <w:ind w:left="100" w:right="118"/>
        <w:jc w:val="both"/>
        <w:rPr>
          <w:color w:val="365F91" w:themeColor="accent1" w:themeShade="BF"/>
          <w:lang w:val="de-DE"/>
        </w:rPr>
      </w:pPr>
    </w:p>
    <w:p w14:paraId="08536C19" w14:textId="77777777" w:rsidR="00351C8B" w:rsidRDefault="00351C8B" w:rsidP="00111F8A">
      <w:pPr>
        <w:pStyle w:val="Textkrper"/>
        <w:spacing w:line="237" w:lineRule="auto"/>
        <w:ind w:left="100" w:right="118"/>
        <w:jc w:val="both"/>
        <w:rPr>
          <w:color w:val="365F91" w:themeColor="accent1" w:themeShade="BF"/>
          <w:lang w:val="de-DE"/>
        </w:rPr>
      </w:pPr>
    </w:p>
    <w:p w14:paraId="13C526D3" w14:textId="77777777" w:rsidR="00351C8B" w:rsidRDefault="00351C8B" w:rsidP="00111F8A">
      <w:pPr>
        <w:pStyle w:val="Textkrper"/>
        <w:spacing w:line="237" w:lineRule="auto"/>
        <w:ind w:left="100" w:right="118"/>
        <w:jc w:val="both"/>
        <w:rPr>
          <w:color w:val="365F91" w:themeColor="accent1" w:themeShade="BF"/>
          <w:lang w:val="de-DE"/>
        </w:rPr>
      </w:pPr>
    </w:p>
    <w:p w14:paraId="7CC5B16C" w14:textId="77777777" w:rsidR="00351C8B" w:rsidRDefault="00351C8B" w:rsidP="00111F8A">
      <w:pPr>
        <w:pStyle w:val="Textkrper"/>
        <w:spacing w:line="237" w:lineRule="auto"/>
        <w:ind w:left="100" w:right="118"/>
        <w:jc w:val="both"/>
        <w:rPr>
          <w:color w:val="365F91" w:themeColor="accent1" w:themeShade="BF"/>
          <w:lang w:val="de-DE"/>
        </w:rPr>
      </w:pPr>
    </w:p>
    <w:p w14:paraId="0130AE82" w14:textId="77777777" w:rsidR="008B1774" w:rsidRDefault="008B1774" w:rsidP="00BB6E2B">
      <w:pPr>
        <w:pStyle w:val="Textkrper"/>
        <w:spacing w:line="238" w:lineRule="auto"/>
        <w:ind w:left="102" w:right="119"/>
        <w:rPr>
          <w:color w:val="365F91" w:themeColor="accent1" w:themeShade="BF"/>
          <w:lang w:val="de-DE"/>
        </w:rPr>
      </w:pPr>
    </w:p>
    <w:p w14:paraId="6CDCD043" w14:textId="77777777" w:rsidR="008B1774" w:rsidRDefault="008B1774" w:rsidP="00BB6E2B">
      <w:pPr>
        <w:pStyle w:val="Textkrper"/>
        <w:spacing w:line="238" w:lineRule="auto"/>
        <w:ind w:left="102" w:right="119"/>
        <w:rPr>
          <w:color w:val="365F91" w:themeColor="accent1" w:themeShade="BF"/>
          <w:lang w:val="de-DE"/>
        </w:rPr>
      </w:pPr>
    </w:p>
    <w:p w14:paraId="20D45664" w14:textId="43A35ABD" w:rsidR="00111F8A" w:rsidRDefault="00111F8A" w:rsidP="00BB6E2B">
      <w:pPr>
        <w:pStyle w:val="Textkrper"/>
        <w:spacing w:line="238" w:lineRule="auto"/>
        <w:ind w:left="102" w:right="119"/>
        <w:rPr>
          <w:color w:val="365F91" w:themeColor="accent1" w:themeShade="BF"/>
          <w:lang w:val="de-DE"/>
        </w:rPr>
      </w:pPr>
      <w:r w:rsidRPr="00534A13">
        <w:rPr>
          <w:color w:val="365F91" w:themeColor="accent1" w:themeShade="BF"/>
          <w:lang w:val="de-DE"/>
        </w:rPr>
        <w:t xml:space="preserve">Die nationalen Bankenverbände koordinieren die Auswahl auf nationaler Ebene. Auf </w:t>
      </w:r>
      <w:r w:rsidR="005E6E87" w:rsidRPr="00534A13">
        <w:rPr>
          <w:color w:val="365F91" w:themeColor="accent1" w:themeShade="BF"/>
          <w:lang w:val="de-DE"/>
        </w:rPr>
        <w:t>Basis</w:t>
      </w:r>
      <w:r w:rsidRPr="00534A13">
        <w:rPr>
          <w:color w:val="365F91" w:themeColor="accent1" w:themeShade="BF"/>
          <w:lang w:val="de-DE"/>
        </w:rPr>
        <w:t xml:space="preserve"> der nationalen Auswahlverfahren können entweder zwei individuelle nationale Gewinner oder ein Team aus zwei Teilnehmenden vom nationalen Bankenverband für das europäische Finale ausgewählt werden.</w:t>
      </w:r>
    </w:p>
    <w:p w14:paraId="07D6F367" w14:textId="77777777" w:rsidR="004E4E7F" w:rsidRDefault="004E4E7F" w:rsidP="00111F8A">
      <w:pPr>
        <w:pStyle w:val="Textkrper"/>
        <w:spacing w:line="237" w:lineRule="auto"/>
        <w:ind w:left="100" w:right="118"/>
        <w:jc w:val="both"/>
        <w:rPr>
          <w:color w:val="365F91" w:themeColor="accent1" w:themeShade="BF"/>
          <w:lang w:val="de-DE"/>
        </w:rPr>
      </w:pPr>
    </w:p>
    <w:p w14:paraId="4A70C767" w14:textId="639E953B" w:rsidR="004E4E7F" w:rsidRDefault="004E4E7F" w:rsidP="00111F8A">
      <w:pPr>
        <w:pStyle w:val="Textkrper"/>
        <w:spacing w:line="237" w:lineRule="auto"/>
        <w:ind w:left="100" w:right="118"/>
        <w:jc w:val="both"/>
        <w:rPr>
          <w:color w:val="365F91" w:themeColor="accent1" w:themeShade="BF"/>
          <w:lang w:val="de-DE"/>
        </w:rPr>
      </w:pPr>
      <w:r w:rsidRPr="00534A13">
        <w:rPr>
          <w:color w:val="365F91" w:themeColor="accent1" w:themeShade="BF"/>
          <w:lang w:val="de-DE"/>
        </w:rPr>
        <w:t>Alle Schülerinnen und Schüler sind zur Teilnahme berechtigt, unabhängig von den Unterrichtsfächern, die sie belegen.</w:t>
      </w:r>
    </w:p>
    <w:p w14:paraId="1ABD05D9" w14:textId="77777777" w:rsidR="004E4E7F" w:rsidRDefault="004E4E7F" w:rsidP="00111F8A">
      <w:pPr>
        <w:pStyle w:val="Textkrper"/>
        <w:spacing w:line="237" w:lineRule="auto"/>
        <w:ind w:left="100" w:right="118"/>
        <w:jc w:val="both"/>
        <w:rPr>
          <w:color w:val="365F91" w:themeColor="accent1" w:themeShade="BF"/>
          <w:lang w:val="de-DE"/>
        </w:rPr>
      </w:pPr>
    </w:p>
    <w:p w14:paraId="0B951DFF" w14:textId="041059CE" w:rsidR="004E4E7F" w:rsidRPr="00534A13" w:rsidRDefault="004E4E7F" w:rsidP="00111F8A">
      <w:pPr>
        <w:pStyle w:val="Textkrper"/>
        <w:spacing w:line="237" w:lineRule="auto"/>
        <w:ind w:left="100" w:right="118"/>
        <w:jc w:val="both"/>
        <w:rPr>
          <w:color w:val="365F91" w:themeColor="accent1" w:themeShade="BF"/>
          <w:lang w:val="de-DE"/>
        </w:rPr>
      </w:pPr>
      <w:r>
        <w:rPr>
          <w:color w:val="365F91" w:themeColor="accent1" w:themeShade="BF"/>
          <w:lang w:val="de-DE"/>
        </w:rPr>
        <w:t xml:space="preserve">Schülerinnen und Schüler, die bereits an einem früheren Finale in Brüssel teilgenommen haben, sind vom Wettbewerb ausgeschlossen. </w:t>
      </w:r>
    </w:p>
    <w:p w14:paraId="67A4830E" w14:textId="77777777" w:rsidR="00BE2842" w:rsidRPr="00534A13" w:rsidRDefault="00BE2842">
      <w:pPr>
        <w:pStyle w:val="Textkrper"/>
        <w:rPr>
          <w:color w:val="365F91" w:themeColor="accent1" w:themeShade="BF"/>
          <w:sz w:val="15"/>
          <w:lang w:val="de-DE"/>
        </w:rPr>
      </w:pPr>
    </w:p>
    <w:p w14:paraId="3AD8CE55" w14:textId="77777777" w:rsidR="00BE2842" w:rsidRPr="00534A13" w:rsidRDefault="00BE2842">
      <w:pPr>
        <w:pStyle w:val="Textkrper"/>
        <w:spacing w:before="136"/>
        <w:rPr>
          <w:color w:val="365F91" w:themeColor="accent1" w:themeShade="BF"/>
          <w:sz w:val="15"/>
          <w:lang w:val="de-DE"/>
        </w:rPr>
      </w:pPr>
    </w:p>
    <w:p w14:paraId="77DCAC68" w14:textId="77777777" w:rsidR="00BE2842" w:rsidRPr="00534A13" w:rsidRDefault="00BE2842">
      <w:pPr>
        <w:rPr>
          <w:color w:val="365F91" w:themeColor="accent1" w:themeShade="BF"/>
          <w:sz w:val="16"/>
          <w:lang w:val="de-DE"/>
        </w:rPr>
        <w:sectPr w:rsidR="00BE2842" w:rsidRPr="00534A13">
          <w:footerReference w:type="default" r:id="rId9"/>
          <w:type w:val="continuous"/>
          <w:pgSz w:w="11900" w:h="16840"/>
          <w:pgMar w:top="0" w:right="1300" w:bottom="620" w:left="1340" w:header="0" w:footer="438" w:gutter="0"/>
          <w:pgNumType w:start="1"/>
          <w:cols w:space="720"/>
        </w:sectPr>
      </w:pPr>
    </w:p>
    <w:p w14:paraId="67CEFD3A" w14:textId="77777777" w:rsidR="00BE2842" w:rsidRPr="00534A13" w:rsidRDefault="00BC0241">
      <w:pPr>
        <w:pStyle w:val="Textkrper"/>
        <w:rPr>
          <w:color w:val="365F91" w:themeColor="accent1" w:themeShade="BF"/>
          <w:sz w:val="36"/>
          <w:lang w:val="de-DE"/>
        </w:rPr>
      </w:pPr>
      <w:r w:rsidRPr="00534A13">
        <w:rPr>
          <w:noProof/>
          <w:color w:val="365F91" w:themeColor="accent1" w:themeShade="BF"/>
        </w:rPr>
        <w:lastRenderedPageBreak/>
        <w:drawing>
          <wp:anchor distT="0" distB="0" distL="0" distR="0" simplePos="0" relativeHeight="15729152" behindDoc="0" locked="0" layoutInCell="1" allowOverlap="1" wp14:anchorId="4A9AF4BE" wp14:editId="35ABE81A">
            <wp:simplePos x="0" y="0"/>
            <wp:positionH relativeFrom="page">
              <wp:posOffset>5484085</wp:posOffset>
            </wp:positionH>
            <wp:positionV relativeFrom="page">
              <wp:posOffset>0</wp:posOffset>
            </wp:positionV>
            <wp:extent cx="2072414" cy="116477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072414" cy="1164773"/>
                    </a:xfrm>
                    <a:prstGeom prst="rect">
                      <a:avLst/>
                    </a:prstGeom>
                  </pic:spPr>
                </pic:pic>
              </a:graphicData>
            </a:graphic>
          </wp:anchor>
        </w:drawing>
      </w:r>
    </w:p>
    <w:p w14:paraId="0AD58632" w14:textId="77777777" w:rsidR="00BE2842" w:rsidRPr="00534A13" w:rsidRDefault="00BE2842">
      <w:pPr>
        <w:pStyle w:val="Textkrper"/>
        <w:spacing w:before="384"/>
        <w:rPr>
          <w:color w:val="365F91" w:themeColor="accent1" w:themeShade="BF"/>
          <w:sz w:val="36"/>
          <w:lang w:val="de-DE"/>
        </w:rPr>
      </w:pPr>
    </w:p>
    <w:p w14:paraId="3C89E3C3" w14:textId="0D6D07E4" w:rsidR="00BE2842" w:rsidRPr="00534A13" w:rsidRDefault="005A69B4">
      <w:pPr>
        <w:pStyle w:val="berschrift1"/>
        <w:rPr>
          <w:color w:val="365F91" w:themeColor="accent1" w:themeShade="BF"/>
          <w:lang w:val="de-DE"/>
        </w:rPr>
      </w:pPr>
      <w:r w:rsidRPr="00534A13">
        <w:rPr>
          <w:color w:val="365F91" w:themeColor="accent1" w:themeShade="BF"/>
          <w:lang w:val="de-DE"/>
        </w:rPr>
        <w:t>Lehrerinnen und Lehrer</w:t>
      </w:r>
    </w:p>
    <w:p w14:paraId="10F38124" w14:textId="07F4EF15" w:rsidR="00BE2842" w:rsidRPr="00534A13" w:rsidRDefault="005E6E87">
      <w:pPr>
        <w:pStyle w:val="berschrift2"/>
        <w:spacing w:before="363"/>
        <w:rPr>
          <w:color w:val="365F91" w:themeColor="accent1" w:themeShade="BF"/>
          <w:lang w:val="de-DE"/>
        </w:rPr>
      </w:pPr>
      <w:r w:rsidRPr="00534A13">
        <w:rPr>
          <w:color w:val="365F91" w:themeColor="accent1" w:themeShade="BF"/>
          <w:lang w:val="de-DE"/>
        </w:rPr>
        <w:t>Aufgaben der Lehrkräfte</w:t>
      </w:r>
    </w:p>
    <w:p w14:paraId="3B84CB7C" w14:textId="05F04F6A" w:rsidR="00734487" w:rsidRPr="00534A13" w:rsidRDefault="00734487" w:rsidP="00734487">
      <w:pPr>
        <w:pStyle w:val="Textkrper"/>
        <w:spacing w:before="260" w:line="242" w:lineRule="auto"/>
        <w:ind w:left="100" w:right="120"/>
        <w:jc w:val="both"/>
        <w:rPr>
          <w:color w:val="365F91" w:themeColor="accent1" w:themeShade="BF"/>
          <w:lang w:val="de-DE"/>
        </w:rPr>
      </w:pPr>
      <w:r w:rsidRPr="00534A13">
        <w:rPr>
          <w:color w:val="365F91" w:themeColor="accent1" w:themeShade="BF"/>
          <w:lang w:val="de-DE"/>
        </w:rPr>
        <w:t>Lehrkräfte spielen eine zentrale Rolle beim European Money Quiz. Ihre Hauptaufgabe besteht darin, die Teilnahme der Klasse zu koordinieren und als Ansprechpartner</w:t>
      </w:r>
      <w:r w:rsidR="004E4E7F">
        <w:rPr>
          <w:color w:val="365F91" w:themeColor="accent1" w:themeShade="BF"/>
          <w:lang w:val="de-DE"/>
        </w:rPr>
        <w:t xml:space="preserve">in oder Ansprechpartner </w:t>
      </w:r>
      <w:r w:rsidRPr="00534A13">
        <w:rPr>
          <w:color w:val="365F91" w:themeColor="accent1" w:themeShade="BF"/>
          <w:lang w:val="de-DE"/>
        </w:rPr>
        <w:t>für den nationalen Quiz-Koordinator des Bankenverbands in ihrem Land zu fungieren.</w:t>
      </w:r>
    </w:p>
    <w:p w14:paraId="65219B5F" w14:textId="2D8AB039" w:rsidR="00653C10" w:rsidRDefault="00653C10" w:rsidP="00734487">
      <w:pPr>
        <w:pStyle w:val="Textkrper"/>
        <w:spacing w:before="260" w:line="242" w:lineRule="auto"/>
        <w:ind w:left="100" w:right="120"/>
        <w:jc w:val="both"/>
        <w:rPr>
          <w:color w:val="365F91" w:themeColor="accent1" w:themeShade="BF"/>
          <w:lang w:val="de-DE"/>
        </w:rPr>
      </w:pPr>
      <w:r>
        <w:rPr>
          <w:color w:val="365F91" w:themeColor="accent1" w:themeShade="BF"/>
          <w:lang w:val="de-DE"/>
        </w:rPr>
        <w:t>Die Lehrkräfte s</w:t>
      </w:r>
      <w:r w:rsidR="00734487" w:rsidRPr="00534A13">
        <w:rPr>
          <w:color w:val="365F91" w:themeColor="accent1" w:themeShade="BF"/>
          <w:lang w:val="de-DE"/>
        </w:rPr>
        <w:t xml:space="preserve">ollten </w:t>
      </w:r>
      <w:r>
        <w:rPr>
          <w:color w:val="365F91" w:themeColor="accent1" w:themeShade="BF"/>
          <w:lang w:val="de-DE"/>
        </w:rPr>
        <w:t>ihre K</w:t>
      </w:r>
      <w:r w:rsidR="00734487" w:rsidRPr="00534A13">
        <w:rPr>
          <w:color w:val="365F91" w:themeColor="accent1" w:themeShade="BF"/>
          <w:lang w:val="de-DE"/>
        </w:rPr>
        <w:t>lasse auch durch die Vorbereitungsphase begleiten und die Schülerinnen und Schüler ermutigen, vor dem Finale Übungsquizze</w:t>
      </w:r>
      <w:r>
        <w:rPr>
          <w:color w:val="365F91" w:themeColor="accent1" w:themeShade="BF"/>
          <w:lang w:val="de-DE"/>
        </w:rPr>
        <w:t xml:space="preserve"> (z.B. als Hausaufgaben) zu</w:t>
      </w:r>
      <w:r w:rsidR="00734487" w:rsidRPr="00534A13">
        <w:rPr>
          <w:color w:val="365F91" w:themeColor="accent1" w:themeShade="BF"/>
          <w:lang w:val="de-DE"/>
        </w:rPr>
        <w:t xml:space="preserve"> bearbeiten.</w:t>
      </w:r>
      <w:r>
        <w:rPr>
          <w:color w:val="365F91" w:themeColor="accent1" w:themeShade="BF"/>
          <w:lang w:val="de-DE"/>
        </w:rPr>
        <w:t xml:space="preserve"> </w:t>
      </w:r>
      <w:r w:rsidRPr="00653C10">
        <w:rPr>
          <w:color w:val="365F91" w:themeColor="accent1" w:themeShade="BF"/>
          <w:lang w:val="de-DE"/>
        </w:rPr>
        <w:t>Die Schülerinnen und Schüler, die dann zum europäischen Finale nach Brüssel fahren, benötigen eine Begleitperson. Das ist im besten Fall die betreuende Lehrkraft. Sollte das nicht möglich sein, ist es Aufgabe der Lehrkraft, eine Begleitperson zu organisieren, die die Betreuungspflichten erfüllt.</w:t>
      </w:r>
    </w:p>
    <w:p w14:paraId="5CACCFD6" w14:textId="77777777" w:rsidR="00BE2842" w:rsidRPr="00534A13" w:rsidRDefault="00BE2842">
      <w:pPr>
        <w:pStyle w:val="Textkrper"/>
        <w:spacing w:before="43"/>
        <w:rPr>
          <w:color w:val="365F91" w:themeColor="accent1" w:themeShade="BF"/>
          <w:lang w:val="de-DE"/>
        </w:rPr>
      </w:pPr>
    </w:p>
    <w:p w14:paraId="6CAE277F" w14:textId="7E6A30FC" w:rsidR="00BE2842" w:rsidRPr="00534A13" w:rsidRDefault="00734487">
      <w:pPr>
        <w:pStyle w:val="berschrift2"/>
        <w:rPr>
          <w:color w:val="365F91" w:themeColor="accent1" w:themeShade="BF"/>
          <w:lang w:val="de-DE"/>
        </w:rPr>
      </w:pPr>
      <w:r w:rsidRPr="00534A13">
        <w:rPr>
          <w:color w:val="365F91" w:themeColor="accent1" w:themeShade="BF"/>
          <w:lang w:val="de-DE"/>
        </w:rPr>
        <w:t>Schülerinnen und Schüler vorbereiten</w:t>
      </w:r>
    </w:p>
    <w:p w14:paraId="702E1C69" w14:textId="4C6646B8" w:rsidR="00BE2842" w:rsidRPr="00534A13" w:rsidRDefault="00734487">
      <w:pPr>
        <w:pStyle w:val="Textkrper"/>
        <w:spacing w:before="111" w:line="242" w:lineRule="auto"/>
        <w:ind w:left="100" w:right="124"/>
        <w:jc w:val="both"/>
        <w:rPr>
          <w:color w:val="365F91" w:themeColor="accent1" w:themeShade="BF"/>
          <w:lang w:val="de-DE"/>
        </w:rPr>
      </w:pPr>
      <w:r w:rsidRPr="00534A13">
        <w:rPr>
          <w:color w:val="365F91" w:themeColor="accent1" w:themeShade="BF"/>
          <w:lang w:val="de-DE"/>
        </w:rPr>
        <w:t>Um den Lehrkräften die Vorbereitung zu erleichtern, hat die EBF verschiedene Materialien zur Unterstützung von Schulklassen während des European Money Quiz bereitgestellt, darunter:</w:t>
      </w:r>
    </w:p>
    <w:p w14:paraId="3404C9ED" w14:textId="77777777" w:rsidR="00BE2842" w:rsidRPr="00534A13" w:rsidRDefault="00BE2842">
      <w:pPr>
        <w:pStyle w:val="Textkrper"/>
        <w:spacing w:before="11"/>
        <w:rPr>
          <w:color w:val="365F91" w:themeColor="accent1" w:themeShade="BF"/>
          <w:lang w:val="de-DE"/>
        </w:rPr>
      </w:pPr>
    </w:p>
    <w:p w14:paraId="36C36496" w14:textId="0E0F73FD" w:rsidR="00BE2842" w:rsidRDefault="00734487">
      <w:pPr>
        <w:pStyle w:val="Listenabsatz"/>
        <w:numPr>
          <w:ilvl w:val="0"/>
          <w:numId w:val="4"/>
        </w:numPr>
        <w:tabs>
          <w:tab w:val="left" w:pos="821"/>
        </w:tabs>
        <w:spacing w:before="1" w:line="230" w:lineRule="auto"/>
        <w:ind w:left="821" w:right="129"/>
        <w:jc w:val="left"/>
        <w:rPr>
          <w:color w:val="365F91" w:themeColor="accent1" w:themeShade="BF"/>
          <w:lang w:val="de-DE"/>
        </w:rPr>
      </w:pPr>
      <w:r w:rsidRPr="00534A13">
        <w:rPr>
          <w:color w:val="365F91" w:themeColor="accent1" w:themeShade="BF"/>
          <w:lang w:val="de-DE"/>
        </w:rPr>
        <w:t xml:space="preserve">Die Website des European Money Quiz, auf der alle wettbewerbsrelevanten Informationen und Materialien stets aktuell zu finden sind: europeanmoneyquiz.eu </w:t>
      </w:r>
    </w:p>
    <w:p w14:paraId="0A78F471" w14:textId="77777777" w:rsidR="008B1774" w:rsidRPr="00534A13" w:rsidRDefault="008B1774" w:rsidP="008B1774">
      <w:pPr>
        <w:pStyle w:val="Listenabsatz"/>
        <w:tabs>
          <w:tab w:val="left" w:pos="821"/>
        </w:tabs>
        <w:spacing w:before="1" w:line="230" w:lineRule="auto"/>
        <w:ind w:right="129" w:firstLine="0"/>
        <w:jc w:val="left"/>
        <w:rPr>
          <w:color w:val="365F91" w:themeColor="accent1" w:themeShade="BF"/>
          <w:lang w:val="de-DE"/>
        </w:rPr>
      </w:pPr>
    </w:p>
    <w:p w14:paraId="00F6A005" w14:textId="7860368E" w:rsidR="00BE2842" w:rsidRDefault="00734487">
      <w:pPr>
        <w:pStyle w:val="Listenabsatz"/>
        <w:numPr>
          <w:ilvl w:val="0"/>
          <w:numId w:val="4"/>
        </w:numPr>
        <w:tabs>
          <w:tab w:val="left" w:pos="821"/>
        </w:tabs>
        <w:spacing w:before="5" w:line="242" w:lineRule="auto"/>
        <w:ind w:left="821" w:right="210"/>
        <w:jc w:val="left"/>
        <w:rPr>
          <w:color w:val="365F91" w:themeColor="accent1" w:themeShade="BF"/>
          <w:lang w:val="de-DE"/>
        </w:rPr>
      </w:pPr>
      <w:r w:rsidRPr="00534A13">
        <w:rPr>
          <w:color w:val="365F91" w:themeColor="accent1" w:themeShade="BF"/>
          <w:lang w:val="de-DE"/>
        </w:rPr>
        <w:t xml:space="preserve">Offizielle Übungsquizze in Englisch und anderen europäischen Sprachen, die den Schülerinnen und Schülern bei der Vorbereitung helfen: https://www.ebf.eu/europeanmoneyquiz/practice/ </w:t>
      </w:r>
      <w:r w:rsidR="00653C10">
        <w:rPr>
          <w:color w:val="365F91" w:themeColor="accent1" w:themeShade="BF"/>
          <w:lang w:val="de-DE"/>
        </w:rPr>
        <w:t xml:space="preserve">und </w:t>
      </w:r>
      <w:r w:rsidR="00653C10" w:rsidRPr="00653C10">
        <w:rPr>
          <w:color w:val="365F91" w:themeColor="accent1" w:themeShade="BF"/>
          <w:lang w:val="de-DE"/>
        </w:rPr>
        <w:t>https://bankenverband.de/schulbank/unterrichtsmaterialien/quizze/</w:t>
      </w:r>
    </w:p>
    <w:p w14:paraId="69B0D5DF" w14:textId="77777777" w:rsidR="008B1774" w:rsidRDefault="008B1774" w:rsidP="008B1774">
      <w:pPr>
        <w:pStyle w:val="Listenabsatz"/>
        <w:tabs>
          <w:tab w:val="left" w:pos="821"/>
        </w:tabs>
        <w:spacing w:before="5" w:line="242" w:lineRule="auto"/>
        <w:ind w:right="210" w:firstLine="0"/>
        <w:jc w:val="left"/>
        <w:rPr>
          <w:color w:val="365F91" w:themeColor="accent1" w:themeShade="BF"/>
          <w:lang w:val="de-DE"/>
        </w:rPr>
      </w:pPr>
    </w:p>
    <w:p w14:paraId="110139A9" w14:textId="04939400" w:rsidR="00653C10" w:rsidRDefault="00653C10">
      <w:pPr>
        <w:pStyle w:val="Listenabsatz"/>
        <w:numPr>
          <w:ilvl w:val="0"/>
          <w:numId w:val="4"/>
        </w:numPr>
        <w:tabs>
          <w:tab w:val="left" w:pos="821"/>
        </w:tabs>
        <w:spacing w:before="5" w:line="242" w:lineRule="auto"/>
        <w:ind w:left="821" w:right="210"/>
        <w:jc w:val="left"/>
        <w:rPr>
          <w:color w:val="365F91" w:themeColor="accent1" w:themeShade="BF"/>
          <w:lang w:val="de-DE"/>
        </w:rPr>
      </w:pPr>
      <w:r>
        <w:rPr>
          <w:color w:val="365F91" w:themeColor="accent1" w:themeShade="BF"/>
          <w:lang w:val="de-DE"/>
        </w:rPr>
        <w:t xml:space="preserve">Weitere Informationen erhalten Sie hier: </w:t>
      </w:r>
      <w:hyperlink r:id="rId11" w:history="1">
        <w:r w:rsidRPr="00CC4415">
          <w:rPr>
            <w:rStyle w:val="Hyperlink"/>
            <w:color w:val="0000BF" w:themeColor="hyperlink" w:themeShade="BF"/>
            <w:lang w:val="de-DE"/>
          </w:rPr>
          <w:t>https://bankenverband.de/bankenverband/finanzbildung-im-bankenverband/</w:t>
        </w:r>
      </w:hyperlink>
      <w:r>
        <w:rPr>
          <w:color w:val="365F91" w:themeColor="accent1" w:themeShade="BF"/>
          <w:lang w:val="de-DE"/>
        </w:rPr>
        <w:t xml:space="preserve"> und </w:t>
      </w:r>
      <w:r w:rsidRPr="00653C10">
        <w:rPr>
          <w:color w:val="365F91" w:themeColor="accent1" w:themeShade="BF"/>
          <w:lang w:val="de-DE"/>
        </w:rPr>
        <w:t>https://bankenverband.de/schulbank/newsletter/</w:t>
      </w:r>
    </w:p>
    <w:p w14:paraId="05595E94" w14:textId="77777777" w:rsidR="008B1774" w:rsidRDefault="008B1774" w:rsidP="008B1774">
      <w:pPr>
        <w:pStyle w:val="Listenabsatz"/>
        <w:tabs>
          <w:tab w:val="left" w:pos="821"/>
        </w:tabs>
        <w:spacing w:before="5" w:line="242" w:lineRule="auto"/>
        <w:ind w:right="210" w:firstLine="0"/>
        <w:jc w:val="left"/>
        <w:rPr>
          <w:color w:val="365F91" w:themeColor="accent1" w:themeShade="BF"/>
          <w:lang w:val="de-DE"/>
        </w:rPr>
      </w:pPr>
    </w:p>
    <w:p w14:paraId="4899BEB1" w14:textId="77777777" w:rsidR="00653C10" w:rsidRDefault="00653C10">
      <w:pPr>
        <w:pStyle w:val="berschrift2"/>
        <w:spacing w:before="1"/>
        <w:rPr>
          <w:color w:val="365F91" w:themeColor="accent1" w:themeShade="BF"/>
          <w:lang w:val="de-DE"/>
        </w:rPr>
      </w:pPr>
    </w:p>
    <w:p w14:paraId="5A793241" w14:textId="2CA171DC" w:rsidR="00BE2842" w:rsidRPr="00534A13" w:rsidRDefault="00734487">
      <w:pPr>
        <w:pStyle w:val="berschrift2"/>
        <w:spacing w:before="1"/>
        <w:rPr>
          <w:color w:val="365F91" w:themeColor="accent1" w:themeShade="BF"/>
          <w:lang w:val="de-DE"/>
        </w:rPr>
      </w:pPr>
      <w:r w:rsidRPr="00534A13">
        <w:rPr>
          <w:color w:val="365F91" w:themeColor="accent1" w:themeShade="BF"/>
          <w:lang w:val="de-DE"/>
        </w:rPr>
        <w:t>Lehrziele</w:t>
      </w:r>
    </w:p>
    <w:p w14:paraId="7689C948" w14:textId="626C44A5" w:rsidR="00BE2842" w:rsidRPr="00534A13" w:rsidRDefault="00A07864">
      <w:pPr>
        <w:pStyle w:val="Textkrper"/>
        <w:spacing w:before="120"/>
        <w:ind w:left="100" w:right="112"/>
        <w:jc w:val="both"/>
        <w:rPr>
          <w:color w:val="365F91" w:themeColor="accent1" w:themeShade="BF"/>
          <w:lang w:val="de-DE"/>
        </w:rPr>
      </w:pPr>
      <w:r w:rsidRPr="00534A13">
        <w:rPr>
          <w:color w:val="365F91" w:themeColor="accent1" w:themeShade="BF"/>
          <w:lang w:val="de-DE"/>
        </w:rPr>
        <w:t>Aufgrund der Vielfalt der Bildungsprogramme zur finanziellen Bildung in Europa orientieren sich die Lehrziele des European Money Quiz an den OECD-INFE-Richtlinien zur Finanzbildung. Das Quiz versteht sich somit als eine Beurteilung des nationalen Programms zur finanziellen Bildung und ist auf die Kernkompetenzen der OECD für Finanzbildung bei Jugendlichen abgestimmt.</w:t>
      </w:r>
    </w:p>
    <w:p w14:paraId="1EFBB343" w14:textId="36201DB4" w:rsidR="00BE2842" w:rsidRPr="00534A13" w:rsidRDefault="00A07864">
      <w:pPr>
        <w:pStyle w:val="Textkrper"/>
        <w:spacing w:before="264" w:line="242" w:lineRule="auto"/>
        <w:ind w:left="100"/>
        <w:rPr>
          <w:color w:val="365F91" w:themeColor="accent1" w:themeShade="BF"/>
          <w:lang w:val="de-DE"/>
        </w:rPr>
      </w:pPr>
      <w:r w:rsidRPr="00534A13">
        <w:rPr>
          <w:color w:val="365F91" w:themeColor="accent1" w:themeShade="BF"/>
          <w:lang w:val="de-DE"/>
        </w:rPr>
        <w:t>Lehrkräfte werden ermutigt, basierend auf dem Modell des „Fragenpools“ ähnliche Fragen zu entwickeln, um die Schülerinnen und Schüler gezielt zu trainieren.</w:t>
      </w:r>
    </w:p>
    <w:p w14:paraId="3918DE97" w14:textId="77777777" w:rsidR="00BE2842" w:rsidRPr="00534A13" w:rsidRDefault="00BE2842">
      <w:pPr>
        <w:spacing w:line="242" w:lineRule="auto"/>
        <w:rPr>
          <w:color w:val="365F91" w:themeColor="accent1" w:themeShade="BF"/>
          <w:lang w:val="de-DE"/>
        </w:rPr>
        <w:sectPr w:rsidR="00BE2842" w:rsidRPr="00534A13">
          <w:pgSz w:w="11900" w:h="16840"/>
          <w:pgMar w:top="0" w:right="1300" w:bottom="620" w:left="1340" w:header="0" w:footer="438" w:gutter="0"/>
          <w:cols w:space="720"/>
        </w:sectPr>
      </w:pPr>
    </w:p>
    <w:p w14:paraId="0A202B1D" w14:textId="77777777" w:rsidR="00BE2842" w:rsidRPr="00534A13" w:rsidRDefault="00BC0241">
      <w:pPr>
        <w:pStyle w:val="Textkrper"/>
        <w:rPr>
          <w:color w:val="365F91" w:themeColor="accent1" w:themeShade="BF"/>
          <w:sz w:val="36"/>
          <w:lang w:val="de-DE"/>
        </w:rPr>
      </w:pPr>
      <w:r w:rsidRPr="00534A13">
        <w:rPr>
          <w:noProof/>
          <w:color w:val="365F91" w:themeColor="accent1" w:themeShade="BF"/>
        </w:rPr>
        <w:lastRenderedPageBreak/>
        <w:drawing>
          <wp:anchor distT="0" distB="0" distL="0" distR="0" simplePos="0" relativeHeight="487502336" behindDoc="1" locked="0" layoutInCell="1" allowOverlap="1" wp14:anchorId="1EF40770" wp14:editId="12CE0CF0">
            <wp:simplePos x="0" y="0"/>
            <wp:positionH relativeFrom="page">
              <wp:posOffset>5484085</wp:posOffset>
            </wp:positionH>
            <wp:positionV relativeFrom="page">
              <wp:posOffset>0</wp:posOffset>
            </wp:positionV>
            <wp:extent cx="2072414" cy="116477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072414" cy="1164773"/>
                    </a:xfrm>
                    <a:prstGeom prst="rect">
                      <a:avLst/>
                    </a:prstGeom>
                  </pic:spPr>
                </pic:pic>
              </a:graphicData>
            </a:graphic>
          </wp:anchor>
        </w:drawing>
      </w:r>
    </w:p>
    <w:p w14:paraId="0F22AC5D" w14:textId="77777777" w:rsidR="00BE2842" w:rsidRPr="00534A13" w:rsidRDefault="00BE2842">
      <w:pPr>
        <w:pStyle w:val="Textkrper"/>
        <w:spacing w:before="384"/>
        <w:rPr>
          <w:color w:val="365F91" w:themeColor="accent1" w:themeShade="BF"/>
          <w:sz w:val="36"/>
          <w:lang w:val="de-DE"/>
        </w:rPr>
      </w:pPr>
    </w:p>
    <w:p w14:paraId="403B216F" w14:textId="24927346" w:rsidR="00BE2842" w:rsidRPr="00534A13" w:rsidRDefault="00C36FB8">
      <w:pPr>
        <w:pStyle w:val="berschrift1"/>
        <w:spacing w:line="242" w:lineRule="auto"/>
        <w:rPr>
          <w:color w:val="365F91" w:themeColor="accent1" w:themeShade="BF"/>
        </w:rPr>
      </w:pPr>
      <w:proofErr w:type="spellStart"/>
      <w:r w:rsidRPr="00534A13">
        <w:rPr>
          <w:color w:val="365F91" w:themeColor="accent1" w:themeShade="BF"/>
        </w:rPr>
        <w:t>Ablauf</w:t>
      </w:r>
      <w:proofErr w:type="spellEnd"/>
    </w:p>
    <w:p w14:paraId="377E7B43" w14:textId="77777777" w:rsidR="00BE2842" w:rsidRPr="00534A13" w:rsidRDefault="00BE2842">
      <w:pPr>
        <w:pStyle w:val="Textkrper"/>
        <w:spacing w:before="230"/>
        <w:rPr>
          <w:b/>
          <w:color w:val="365F91" w:themeColor="accent1" w:themeShade="BF"/>
          <w:sz w:val="36"/>
        </w:rPr>
      </w:pPr>
    </w:p>
    <w:p w14:paraId="0A4B8E50" w14:textId="3B056563" w:rsidR="00BE2842" w:rsidRPr="00534A13" w:rsidRDefault="00A07864">
      <w:pPr>
        <w:pStyle w:val="berschrift2"/>
        <w:numPr>
          <w:ilvl w:val="0"/>
          <w:numId w:val="3"/>
        </w:numPr>
        <w:tabs>
          <w:tab w:val="left" w:pos="819"/>
        </w:tabs>
        <w:ind w:left="819" w:hanging="358"/>
        <w:rPr>
          <w:color w:val="365F91" w:themeColor="accent1" w:themeShade="BF"/>
        </w:rPr>
      </w:pPr>
      <w:r w:rsidRPr="00534A13">
        <w:rPr>
          <w:color w:val="365F91" w:themeColor="accent1" w:themeShade="BF"/>
          <w:spacing w:val="-2"/>
        </w:rPr>
        <w:t>Anmeldung</w:t>
      </w:r>
    </w:p>
    <w:p w14:paraId="352CAE52" w14:textId="07646885" w:rsidR="00BE2842" w:rsidRPr="00534A13" w:rsidRDefault="00A07864" w:rsidP="00653C10">
      <w:pPr>
        <w:pStyle w:val="Textkrper"/>
        <w:spacing w:before="124"/>
        <w:ind w:left="100"/>
        <w:jc w:val="both"/>
        <w:rPr>
          <w:color w:val="365F91" w:themeColor="accent1" w:themeShade="BF"/>
          <w:sz w:val="28"/>
          <w:lang w:val="de-DE"/>
        </w:rPr>
      </w:pPr>
      <w:r w:rsidRPr="00534A13">
        <w:rPr>
          <w:color w:val="365F91" w:themeColor="accent1" w:themeShade="BF"/>
          <w:lang w:val="de-DE"/>
        </w:rPr>
        <w:t xml:space="preserve">Die nationalen Bankenverbände sind für die Organisation und Registrierung </w:t>
      </w:r>
      <w:r w:rsidR="00390373" w:rsidRPr="00534A13">
        <w:rPr>
          <w:color w:val="365F91" w:themeColor="accent1" w:themeShade="BF"/>
          <w:lang w:val="de-DE"/>
        </w:rPr>
        <w:t xml:space="preserve">der nationalen Auswahlverfahren </w:t>
      </w:r>
      <w:r w:rsidRPr="00534A13">
        <w:rPr>
          <w:color w:val="365F91" w:themeColor="accent1" w:themeShade="BF"/>
          <w:lang w:val="de-DE"/>
        </w:rPr>
        <w:t xml:space="preserve">verantwortlich. Aufgrund nationaler Besonderheiten kann es dabei zu leichten Unterschieden zwischen den Wettbewerben in den einzelnen Ländern kommen. Für weitere Informationen wenden Sie sich bitte </w:t>
      </w:r>
      <w:r w:rsidR="00653C10">
        <w:rPr>
          <w:color w:val="365F91" w:themeColor="accent1" w:themeShade="BF"/>
          <w:lang w:val="de-DE"/>
        </w:rPr>
        <w:t xml:space="preserve">an Frau Sibel Balaban-Ströh, Tel. 030 1663 1292 oder E-Mail: </w:t>
      </w:r>
      <w:hyperlink r:id="rId12" w:history="1">
        <w:r w:rsidR="00653C10" w:rsidRPr="00CC4415">
          <w:rPr>
            <w:rStyle w:val="Hyperlink"/>
            <w:color w:val="0000BF" w:themeColor="hyperlink" w:themeShade="BF"/>
            <w:lang w:val="de-DE"/>
          </w:rPr>
          <w:t>Sibel.Balaban-Stroeh@bdb.de</w:t>
        </w:r>
      </w:hyperlink>
      <w:r w:rsidR="00653C10">
        <w:rPr>
          <w:color w:val="365F91" w:themeColor="accent1" w:themeShade="BF"/>
          <w:lang w:val="de-DE"/>
        </w:rPr>
        <w:t xml:space="preserve"> vom Bankenverband.</w:t>
      </w:r>
    </w:p>
    <w:p w14:paraId="0E284A59" w14:textId="77777777" w:rsidR="00BE2842" w:rsidRPr="00534A13" w:rsidRDefault="00BE2842">
      <w:pPr>
        <w:pStyle w:val="Textkrper"/>
        <w:spacing w:before="13"/>
        <w:rPr>
          <w:color w:val="365F91" w:themeColor="accent1" w:themeShade="BF"/>
          <w:sz w:val="28"/>
          <w:lang w:val="de-DE"/>
        </w:rPr>
      </w:pPr>
    </w:p>
    <w:p w14:paraId="3AB8E18B" w14:textId="44F23C0F" w:rsidR="00BE2842" w:rsidRPr="00534A13" w:rsidRDefault="00390373">
      <w:pPr>
        <w:pStyle w:val="berschrift2"/>
        <w:numPr>
          <w:ilvl w:val="0"/>
          <w:numId w:val="3"/>
        </w:numPr>
        <w:tabs>
          <w:tab w:val="left" w:pos="819"/>
        </w:tabs>
        <w:ind w:left="819" w:hanging="358"/>
        <w:rPr>
          <w:color w:val="365F91" w:themeColor="accent1" w:themeShade="BF"/>
        </w:rPr>
      </w:pPr>
      <w:r w:rsidRPr="00534A13">
        <w:rPr>
          <w:color w:val="365F91" w:themeColor="accent1" w:themeShade="BF"/>
        </w:rPr>
        <w:t>Nationale Auswahlverfahren</w:t>
      </w:r>
    </w:p>
    <w:p w14:paraId="53C3CD9E" w14:textId="4E428EB6" w:rsidR="00390373" w:rsidRPr="00E46F08" w:rsidRDefault="00390373">
      <w:pPr>
        <w:pStyle w:val="Textkrper"/>
        <w:spacing w:before="261" w:line="242" w:lineRule="auto"/>
        <w:ind w:left="100" w:right="122"/>
        <w:jc w:val="both"/>
        <w:rPr>
          <w:color w:val="365F91" w:themeColor="accent1" w:themeShade="BF"/>
          <w:lang w:val="de-DE"/>
        </w:rPr>
      </w:pPr>
      <w:r w:rsidRPr="00534A13">
        <w:rPr>
          <w:color w:val="365F91" w:themeColor="accent1" w:themeShade="BF"/>
          <w:lang w:val="de-DE"/>
        </w:rPr>
        <w:t xml:space="preserve">Klassen in den teilnehmenden Ländern treten gegeneinander an. Lehrkräfte werden ermutigt, Übungsquizze als Hausaufgabe anzubieten. Lehrkräfte und Schülerinnen und Schüler können online, zu Hause oder gemeinsam im Klassenzimmer üben. Auf der Website der European Banking Federation stehen zahlreiche Übungs-Kahoots in Englisch und 24 weiteren europäischen Sprachen zur Verfügung: </w:t>
      </w:r>
      <w:hyperlink r:id="rId13" w:history="1">
        <w:r w:rsidRPr="00E46F08">
          <w:rPr>
            <w:rStyle w:val="Hyperlink"/>
            <w:color w:val="365F91" w:themeColor="accent1" w:themeShade="BF"/>
            <w:u w:val="none"/>
            <w:lang w:val="de-DE"/>
          </w:rPr>
          <w:t>http://www.ebf.eu/europeanmoneyquiz/practice/</w:t>
        </w:r>
      </w:hyperlink>
      <w:r w:rsidR="00AA1EFC">
        <w:rPr>
          <w:rStyle w:val="Hyperlink"/>
          <w:color w:val="365F91" w:themeColor="accent1" w:themeShade="BF"/>
          <w:u w:val="none"/>
          <w:lang w:val="de-DE"/>
        </w:rPr>
        <w:t xml:space="preserve"> UND</w:t>
      </w:r>
      <w:r w:rsidR="00E46F08">
        <w:rPr>
          <w:rStyle w:val="Hyperlink"/>
          <w:color w:val="365F91" w:themeColor="accent1" w:themeShade="BF"/>
          <w:u w:val="none"/>
          <w:lang w:val="de-DE"/>
        </w:rPr>
        <w:t xml:space="preserve"> </w:t>
      </w:r>
      <w:r w:rsidR="00E46F08" w:rsidRPr="00E46F08">
        <w:rPr>
          <w:rStyle w:val="Hyperlink"/>
          <w:color w:val="365F91" w:themeColor="accent1" w:themeShade="BF"/>
          <w:u w:val="none"/>
          <w:lang w:val="de-DE"/>
        </w:rPr>
        <w:t xml:space="preserve"> </w:t>
      </w:r>
      <w:r w:rsidR="00AA1EFC" w:rsidRPr="00AA1EFC">
        <w:rPr>
          <w:rStyle w:val="Hyperlink"/>
          <w:color w:val="365F91" w:themeColor="accent1" w:themeShade="BF"/>
          <w:u w:val="none"/>
          <w:lang w:val="de-DE"/>
        </w:rPr>
        <w:t>https://bankenverband.de/schulbank/unterrichtsmaterialien/quizze/</w:t>
      </w:r>
    </w:p>
    <w:p w14:paraId="3FC9A2DD" w14:textId="6A69C6D0" w:rsidR="00BE2842" w:rsidRPr="00534A13" w:rsidRDefault="00390373">
      <w:pPr>
        <w:pStyle w:val="Textkrper"/>
        <w:spacing w:before="261" w:line="242" w:lineRule="auto"/>
        <w:ind w:left="100" w:right="122"/>
        <w:jc w:val="both"/>
        <w:rPr>
          <w:color w:val="365F91" w:themeColor="accent1" w:themeShade="BF"/>
          <w:lang w:val="de-DE"/>
        </w:rPr>
      </w:pPr>
      <w:r w:rsidRPr="00534A13">
        <w:rPr>
          <w:color w:val="365F91" w:themeColor="accent1" w:themeShade="BF"/>
          <w:lang w:val="de-DE"/>
        </w:rPr>
        <w:t>Die nationalen Bankenverbände werden die registrierten Teilnehmerinnen und Teilnehmer kontaktieren und weitere Informationen zu den nationalen Auswahlverfahren bereitstellen. Außerdem werden die Verbände Informationen auf ihrer Website veröffentlichen.</w:t>
      </w:r>
    </w:p>
    <w:p w14:paraId="3579DA38" w14:textId="77777777" w:rsidR="00BE2842" w:rsidRPr="00534A13" w:rsidRDefault="00BE2842">
      <w:pPr>
        <w:pStyle w:val="Textkrper"/>
        <w:spacing w:before="33"/>
        <w:rPr>
          <w:color w:val="365F91" w:themeColor="accent1" w:themeShade="BF"/>
          <w:lang w:val="de-DE"/>
        </w:rPr>
      </w:pPr>
    </w:p>
    <w:p w14:paraId="1EB55955" w14:textId="24228452" w:rsidR="00BE2842" w:rsidRPr="00534A13" w:rsidRDefault="00390373">
      <w:pPr>
        <w:pStyle w:val="berschrift2"/>
        <w:numPr>
          <w:ilvl w:val="0"/>
          <w:numId w:val="3"/>
        </w:numPr>
        <w:tabs>
          <w:tab w:val="left" w:pos="819"/>
        </w:tabs>
        <w:ind w:left="819" w:hanging="358"/>
        <w:rPr>
          <w:color w:val="365F91" w:themeColor="accent1" w:themeShade="BF"/>
        </w:rPr>
      </w:pPr>
      <w:r w:rsidRPr="00534A13">
        <w:rPr>
          <w:color w:val="365F91" w:themeColor="accent1" w:themeShade="BF"/>
        </w:rPr>
        <w:t>Europäisches Final</w:t>
      </w:r>
      <w:r w:rsidR="006F3115" w:rsidRPr="00534A13">
        <w:rPr>
          <w:color w:val="365F91" w:themeColor="accent1" w:themeShade="BF"/>
        </w:rPr>
        <w:t>e</w:t>
      </w:r>
    </w:p>
    <w:p w14:paraId="1507E13E" w14:textId="14C405E3" w:rsidR="00390373" w:rsidRPr="00534A13" w:rsidRDefault="00390373">
      <w:pPr>
        <w:pStyle w:val="Textkrper"/>
        <w:spacing w:before="261"/>
        <w:ind w:left="100" w:right="118"/>
        <w:jc w:val="both"/>
        <w:rPr>
          <w:color w:val="365F91" w:themeColor="accent1" w:themeShade="BF"/>
          <w:lang w:val="de-DE"/>
        </w:rPr>
      </w:pPr>
      <w:r w:rsidRPr="00534A13">
        <w:rPr>
          <w:color w:val="365F91" w:themeColor="accent1" w:themeShade="BF"/>
          <w:lang w:val="de-DE"/>
        </w:rPr>
        <w:t>Die nationalen Bankenverbände werden ihre nationalen Gewinner</w:t>
      </w:r>
      <w:r w:rsidR="0065104F" w:rsidRPr="00534A13">
        <w:rPr>
          <w:color w:val="365F91" w:themeColor="accent1" w:themeShade="BF"/>
          <w:lang w:val="de-DE"/>
        </w:rPr>
        <w:t>innen und Gewinner</w:t>
      </w:r>
      <w:r w:rsidRPr="00534A13">
        <w:rPr>
          <w:color w:val="365F91" w:themeColor="accent1" w:themeShade="BF"/>
          <w:lang w:val="de-DE"/>
        </w:rPr>
        <w:t xml:space="preserve"> kontaktieren, um die Teilnahme am europäischen Finale am 22. und 23. Mai 2025 zu </w:t>
      </w:r>
      <w:r w:rsidR="00AA1EFC">
        <w:rPr>
          <w:color w:val="365F91" w:themeColor="accent1" w:themeShade="BF"/>
          <w:lang w:val="de-DE"/>
        </w:rPr>
        <w:t>organisieren u</w:t>
      </w:r>
      <w:r w:rsidRPr="00534A13">
        <w:rPr>
          <w:color w:val="365F91" w:themeColor="accent1" w:themeShade="BF"/>
          <w:lang w:val="de-DE"/>
        </w:rPr>
        <w:t>nd gemeinsam die Details für die Reise nach Brüssel zu klären.</w:t>
      </w:r>
    </w:p>
    <w:p w14:paraId="080116A8" w14:textId="6F050C1D" w:rsidR="00390373" w:rsidRPr="00534A13" w:rsidRDefault="00390373" w:rsidP="002E0683">
      <w:pPr>
        <w:pStyle w:val="Textkrper"/>
        <w:spacing w:before="261"/>
        <w:ind w:left="100" w:right="118"/>
        <w:jc w:val="both"/>
        <w:rPr>
          <w:color w:val="365F91" w:themeColor="accent1" w:themeShade="BF"/>
          <w:lang w:val="de-DE"/>
        </w:rPr>
      </w:pPr>
      <w:r w:rsidRPr="00534A13">
        <w:rPr>
          <w:color w:val="365F91" w:themeColor="accent1" w:themeShade="BF"/>
          <w:lang w:val="de-DE"/>
        </w:rPr>
        <w:t>Die Teilnehmerinnen und Teilnehmer treten in Zweierteams pro Land in ihrer jeweiligen Landessprache auf einer Online-Quiz-Plattform an.  Das europäische Siegerteam ist das Team, das die meisten Fragen in der kürzesten Zeit korrekt beantwortet. Das Gewinnerteam wird direkt vor Ort bekannt gegeben.</w:t>
      </w:r>
    </w:p>
    <w:p w14:paraId="69D0B0A5" w14:textId="77777777" w:rsidR="00BE2842" w:rsidRPr="00534A13" w:rsidRDefault="00BC0241">
      <w:pPr>
        <w:pStyle w:val="Textkrper"/>
        <w:rPr>
          <w:color w:val="365F91" w:themeColor="accent1" w:themeShade="BF"/>
          <w:sz w:val="36"/>
          <w:lang w:val="de-DE"/>
        </w:rPr>
      </w:pPr>
      <w:r w:rsidRPr="00534A13">
        <w:rPr>
          <w:noProof/>
          <w:color w:val="365F91" w:themeColor="accent1" w:themeShade="BF"/>
        </w:rPr>
        <w:drawing>
          <wp:anchor distT="0" distB="0" distL="0" distR="0" simplePos="0" relativeHeight="15730176" behindDoc="0" locked="0" layoutInCell="1" allowOverlap="1" wp14:anchorId="05D2FDFA" wp14:editId="0A66086F">
            <wp:simplePos x="0" y="0"/>
            <wp:positionH relativeFrom="page">
              <wp:posOffset>5484085</wp:posOffset>
            </wp:positionH>
            <wp:positionV relativeFrom="page">
              <wp:posOffset>0</wp:posOffset>
            </wp:positionV>
            <wp:extent cx="2072414" cy="116477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072414" cy="1164773"/>
                    </a:xfrm>
                    <a:prstGeom prst="rect">
                      <a:avLst/>
                    </a:prstGeom>
                  </pic:spPr>
                </pic:pic>
              </a:graphicData>
            </a:graphic>
          </wp:anchor>
        </w:drawing>
      </w:r>
    </w:p>
    <w:p w14:paraId="061591CC" w14:textId="77777777" w:rsidR="00BE2842" w:rsidRPr="00534A13" w:rsidRDefault="00BE2842">
      <w:pPr>
        <w:pStyle w:val="Textkrper"/>
        <w:spacing w:before="384"/>
        <w:rPr>
          <w:color w:val="365F91" w:themeColor="accent1" w:themeShade="BF"/>
          <w:sz w:val="36"/>
          <w:lang w:val="de-DE"/>
        </w:rPr>
      </w:pPr>
    </w:p>
    <w:p w14:paraId="2BB7B8F5" w14:textId="77777777" w:rsidR="008B1774" w:rsidRDefault="008B1774" w:rsidP="00390373">
      <w:pPr>
        <w:pStyle w:val="berschrift1"/>
        <w:spacing w:before="1"/>
        <w:rPr>
          <w:color w:val="365F91" w:themeColor="accent1" w:themeShade="BF"/>
        </w:rPr>
      </w:pPr>
    </w:p>
    <w:p w14:paraId="11E02399" w14:textId="77777777" w:rsidR="008B1774" w:rsidRDefault="008B1774" w:rsidP="00390373">
      <w:pPr>
        <w:pStyle w:val="berschrift1"/>
        <w:spacing w:before="1"/>
        <w:rPr>
          <w:color w:val="365F91" w:themeColor="accent1" w:themeShade="BF"/>
        </w:rPr>
      </w:pPr>
    </w:p>
    <w:p w14:paraId="6131C3B0" w14:textId="77777777" w:rsidR="008B1774" w:rsidRDefault="008B1774" w:rsidP="00390373">
      <w:pPr>
        <w:pStyle w:val="berschrift1"/>
        <w:spacing w:before="1"/>
        <w:rPr>
          <w:color w:val="365F91" w:themeColor="accent1" w:themeShade="BF"/>
        </w:rPr>
      </w:pPr>
    </w:p>
    <w:p w14:paraId="57A6D468" w14:textId="77777777" w:rsidR="008B1774" w:rsidRDefault="008B1774" w:rsidP="00390373">
      <w:pPr>
        <w:pStyle w:val="berschrift1"/>
        <w:spacing w:before="1"/>
        <w:rPr>
          <w:color w:val="365F91" w:themeColor="accent1" w:themeShade="BF"/>
        </w:rPr>
      </w:pPr>
    </w:p>
    <w:p w14:paraId="59EB78F6" w14:textId="77777777" w:rsidR="008B1774" w:rsidRDefault="008B1774" w:rsidP="00390373">
      <w:pPr>
        <w:pStyle w:val="berschrift1"/>
        <w:spacing w:before="1"/>
        <w:rPr>
          <w:color w:val="365F91" w:themeColor="accent1" w:themeShade="BF"/>
        </w:rPr>
      </w:pPr>
    </w:p>
    <w:p w14:paraId="58206668" w14:textId="77777777" w:rsidR="008B1774" w:rsidRDefault="008B1774" w:rsidP="00390373">
      <w:pPr>
        <w:pStyle w:val="berschrift1"/>
        <w:spacing w:before="1"/>
        <w:rPr>
          <w:color w:val="365F91" w:themeColor="accent1" w:themeShade="BF"/>
        </w:rPr>
      </w:pPr>
    </w:p>
    <w:p w14:paraId="6440C7F7" w14:textId="77777777" w:rsidR="008B1774" w:rsidRDefault="008B1774" w:rsidP="00390373">
      <w:pPr>
        <w:pStyle w:val="berschrift1"/>
        <w:spacing w:before="1"/>
        <w:rPr>
          <w:color w:val="365F91" w:themeColor="accent1" w:themeShade="BF"/>
        </w:rPr>
      </w:pPr>
    </w:p>
    <w:p w14:paraId="696191D7" w14:textId="77777777" w:rsidR="008B1774" w:rsidRDefault="008B1774" w:rsidP="00390373">
      <w:pPr>
        <w:pStyle w:val="berschrift1"/>
        <w:spacing w:before="1"/>
        <w:rPr>
          <w:color w:val="365F91" w:themeColor="accent1" w:themeShade="BF"/>
        </w:rPr>
      </w:pPr>
    </w:p>
    <w:p w14:paraId="25BD1687" w14:textId="77777777" w:rsidR="008B1774" w:rsidRDefault="008B1774" w:rsidP="00390373">
      <w:pPr>
        <w:pStyle w:val="berschrift1"/>
        <w:spacing w:before="1"/>
        <w:rPr>
          <w:color w:val="365F91" w:themeColor="accent1" w:themeShade="BF"/>
        </w:rPr>
      </w:pPr>
    </w:p>
    <w:p w14:paraId="302D46C4" w14:textId="5F24E6F4" w:rsidR="00390373" w:rsidRPr="00534A13" w:rsidRDefault="00390373" w:rsidP="00390373">
      <w:pPr>
        <w:pStyle w:val="berschrift1"/>
        <w:spacing w:before="1"/>
        <w:rPr>
          <w:color w:val="365F91" w:themeColor="accent1" w:themeShade="BF"/>
        </w:rPr>
      </w:pPr>
      <w:r w:rsidRPr="00534A13">
        <w:rPr>
          <w:color w:val="365F91" w:themeColor="accent1" w:themeShade="BF"/>
        </w:rPr>
        <w:t>Allgemeine Geschäftsbedingungen</w:t>
      </w:r>
    </w:p>
    <w:p w14:paraId="6BA99B73" w14:textId="77777777" w:rsidR="00390373" w:rsidRPr="00534A13" w:rsidRDefault="00390373" w:rsidP="00390373">
      <w:pPr>
        <w:pStyle w:val="berschrift1"/>
        <w:spacing w:before="1"/>
        <w:rPr>
          <w:color w:val="365F91" w:themeColor="accent1" w:themeShade="BF"/>
        </w:rPr>
      </w:pPr>
    </w:p>
    <w:p w14:paraId="46AB0676" w14:textId="103AFE23" w:rsidR="00BE2842" w:rsidRPr="00534A13" w:rsidRDefault="00390373" w:rsidP="00390373">
      <w:pPr>
        <w:pStyle w:val="berschrift2"/>
        <w:spacing w:before="1"/>
        <w:ind w:left="0"/>
        <w:rPr>
          <w:color w:val="365F91" w:themeColor="accent1" w:themeShade="BF"/>
        </w:rPr>
      </w:pPr>
      <w:r w:rsidRPr="00534A13">
        <w:rPr>
          <w:color w:val="365F91" w:themeColor="accent1" w:themeShade="BF"/>
        </w:rPr>
        <w:t xml:space="preserve"> Datenverarbeitung und Datenschutz</w:t>
      </w:r>
    </w:p>
    <w:p w14:paraId="2A23A46D" w14:textId="77777777" w:rsidR="00BE2842" w:rsidRPr="00534A13" w:rsidRDefault="00BE2842">
      <w:pPr>
        <w:pStyle w:val="Textkrper"/>
        <w:spacing w:before="40"/>
        <w:rPr>
          <w:b/>
          <w:color w:val="365F91" w:themeColor="accent1" w:themeShade="BF"/>
          <w:sz w:val="28"/>
        </w:rPr>
      </w:pPr>
    </w:p>
    <w:p w14:paraId="4A99AA7E" w14:textId="77777777" w:rsidR="008B1774" w:rsidRDefault="00390373" w:rsidP="008B1774">
      <w:pPr>
        <w:pStyle w:val="Listenabsatz"/>
        <w:numPr>
          <w:ilvl w:val="0"/>
          <w:numId w:val="2"/>
        </w:numPr>
        <w:tabs>
          <w:tab w:val="left" w:pos="2134"/>
          <w:tab w:val="left" w:pos="2136"/>
        </w:tabs>
        <w:spacing w:line="259" w:lineRule="auto"/>
        <w:ind w:right="-96"/>
        <w:jc w:val="left"/>
        <w:rPr>
          <w:color w:val="365F91" w:themeColor="accent1" w:themeShade="BF"/>
          <w:lang w:val="de-DE"/>
        </w:rPr>
      </w:pPr>
      <w:r w:rsidRPr="00534A13">
        <w:rPr>
          <w:color w:val="365F91" w:themeColor="accent1" w:themeShade="BF"/>
          <w:lang w:val="de-DE"/>
        </w:rPr>
        <w:t>Bei der Anmeldung auf nationaler und europäischer Ebene</w:t>
      </w:r>
      <w:r w:rsidR="008B1774">
        <w:rPr>
          <w:color w:val="365F91" w:themeColor="accent1" w:themeShade="BF"/>
          <w:lang w:val="de-DE"/>
        </w:rPr>
        <w:t xml:space="preserve"> </w:t>
      </w:r>
      <w:r w:rsidRPr="00534A13">
        <w:rPr>
          <w:color w:val="365F91" w:themeColor="accent1" w:themeShade="BF"/>
          <w:lang w:val="de-DE"/>
        </w:rPr>
        <w:t>werden die Teilnehmer</w:t>
      </w:r>
      <w:r w:rsidR="002E0683" w:rsidRPr="00534A13">
        <w:rPr>
          <w:color w:val="365F91" w:themeColor="accent1" w:themeShade="BF"/>
          <w:lang w:val="de-DE"/>
        </w:rPr>
        <w:t>innen und Teilnehmer</w:t>
      </w:r>
      <w:r w:rsidRPr="00534A13">
        <w:rPr>
          <w:color w:val="365F91" w:themeColor="accent1" w:themeShade="BF"/>
          <w:lang w:val="de-DE"/>
        </w:rPr>
        <w:t xml:space="preserve"> gebeten, Angaben zu ihrer Schule sowie Kontaktdaten der Lehrkraft, die die Klasse vertritt, bereitzustellen. Die EBF und ihre Mitglieder nutzen diese Informationen ausschließlich im Zusammenhang mit dem Wettbewerb und zu keinen anderen Zwecken</w:t>
      </w:r>
      <w:r w:rsidR="00BC0241" w:rsidRPr="00534A13">
        <w:rPr>
          <w:color w:val="365F91" w:themeColor="accent1" w:themeShade="BF"/>
          <w:lang w:val="de-DE"/>
        </w:rPr>
        <w:t>.</w:t>
      </w:r>
    </w:p>
    <w:p w14:paraId="0975A09A" w14:textId="77777777" w:rsidR="008B1774" w:rsidRDefault="008B1774" w:rsidP="008B1774">
      <w:pPr>
        <w:pStyle w:val="Listenabsatz"/>
        <w:tabs>
          <w:tab w:val="left" w:pos="2134"/>
          <w:tab w:val="left" w:pos="2136"/>
        </w:tabs>
        <w:spacing w:line="259" w:lineRule="auto"/>
        <w:ind w:left="822" w:right="-96" w:firstLine="0"/>
        <w:jc w:val="left"/>
        <w:rPr>
          <w:color w:val="365F91" w:themeColor="accent1" w:themeShade="BF"/>
          <w:lang w:val="de-DE"/>
        </w:rPr>
      </w:pPr>
    </w:p>
    <w:p w14:paraId="41ED6E07" w14:textId="1323FFE4" w:rsidR="00AA1EFC" w:rsidRDefault="00924DFF" w:rsidP="008B1774">
      <w:pPr>
        <w:pStyle w:val="Listenabsatz"/>
        <w:numPr>
          <w:ilvl w:val="0"/>
          <w:numId w:val="2"/>
        </w:numPr>
        <w:tabs>
          <w:tab w:val="left" w:pos="2134"/>
          <w:tab w:val="left" w:pos="2136"/>
        </w:tabs>
        <w:spacing w:line="259" w:lineRule="auto"/>
        <w:ind w:right="-96"/>
        <w:jc w:val="left"/>
        <w:rPr>
          <w:color w:val="365F91" w:themeColor="accent1" w:themeShade="BF"/>
          <w:lang w:val="de-DE"/>
        </w:rPr>
      </w:pPr>
      <w:r w:rsidRPr="008B1774">
        <w:rPr>
          <w:color w:val="365F91" w:themeColor="accent1" w:themeShade="BF"/>
          <w:lang w:val="de-DE"/>
        </w:rPr>
        <w:t xml:space="preserve">Durch die Eingabe ihrer Daten stimmen die teilnehmenden Schülerinnen und Schüler sowie Lehrkräfte der Veröffentlichung des Namens des Siegerteams und seiner Mitglieder auf den Websites der EBF und/oder ihrer nationalen Verbände </w:t>
      </w:r>
      <w:r w:rsidR="00AA1EFC" w:rsidRPr="008B1774">
        <w:rPr>
          <w:color w:val="365F91" w:themeColor="accent1" w:themeShade="BF"/>
          <w:lang w:val="de-DE"/>
        </w:rPr>
        <w:t xml:space="preserve">sowie deren </w:t>
      </w:r>
      <w:r w:rsidR="00C40B5E" w:rsidRPr="008B1774">
        <w:rPr>
          <w:color w:val="365F91" w:themeColor="accent1" w:themeShade="BF"/>
          <w:lang w:val="de-DE"/>
        </w:rPr>
        <w:t>Social-Media-Kanälen</w:t>
      </w:r>
      <w:r w:rsidR="00AA1EFC" w:rsidRPr="008B1774">
        <w:rPr>
          <w:color w:val="365F91" w:themeColor="accent1" w:themeShade="BF"/>
          <w:lang w:val="de-DE"/>
        </w:rPr>
        <w:t xml:space="preserve"> zu.</w:t>
      </w:r>
    </w:p>
    <w:p w14:paraId="59AC713E" w14:textId="77777777" w:rsidR="008B1774" w:rsidRPr="008B1774" w:rsidRDefault="008B1774" w:rsidP="008B1774">
      <w:pPr>
        <w:pStyle w:val="Listenabsatz"/>
        <w:rPr>
          <w:color w:val="365F91" w:themeColor="accent1" w:themeShade="BF"/>
          <w:lang w:val="de-DE"/>
        </w:rPr>
      </w:pPr>
    </w:p>
    <w:p w14:paraId="55BBE612" w14:textId="45E886A1" w:rsidR="00924DFF" w:rsidRPr="008B1774" w:rsidRDefault="00924DFF" w:rsidP="008B1774">
      <w:pPr>
        <w:pStyle w:val="Listenabsatz"/>
        <w:numPr>
          <w:ilvl w:val="0"/>
          <w:numId w:val="2"/>
        </w:numPr>
        <w:tabs>
          <w:tab w:val="left" w:pos="2134"/>
          <w:tab w:val="left" w:pos="2136"/>
        </w:tabs>
        <w:spacing w:line="259" w:lineRule="auto"/>
        <w:ind w:right="-96"/>
        <w:jc w:val="left"/>
        <w:rPr>
          <w:color w:val="365F91" w:themeColor="accent1" w:themeShade="BF"/>
          <w:lang w:val="de-DE"/>
        </w:rPr>
      </w:pPr>
      <w:r w:rsidRPr="008B1774">
        <w:rPr>
          <w:color w:val="365F91" w:themeColor="accent1" w:themeShade="BF"/>
          <w:lang w:val="de-DE"/>
        </w:rPr>
        <w:t>Die EBF behält sich das Recht vor,</w:t>
      </w:r>
      <w:r w:rsidR="0068430E" w:rsidRPr="008B1774">
        <w:rPr>
          <w:color w:val="365F91" w:themeColor="accent1" w:themeShade="BF"/>
          <w:lang w:val="de-DE"/>
        </w:rPr>
        <w:t xml:space="preserve"> Veranstaltung, un</w:t>
      </w:r>
      <w:r w:rsidRPr="008B1774">
        <w:rPr>
          <w:color w:val="365F91" w:themeColor="accent1" w:themeShade="BF"/>
          <w:lang w:val="de-DE"/>
        </w:rPr>
        <w:t>d deren Teilnehme</w:t>
      </w:r>
      <w:r w:rsidR="0068430E" w:rsidRPr="008B1774">
        <w:rPr>
          <w:color w:val="365F91" w:themeColor="accent1" w:themeShade="BF"/>
          <w:lang w:val="de-DE"/>
        </w:rPr>
        <w:t>rinnen und Teilnehmer z</w:t>
      </w:r>
      <w:r w:rsidRPr="008B1774">
        <w:rPr>
          <w:color w:val="365F91" w:themeColor="accent1" w:themeShade="BF"/>
          <w:lang w:val="de-DE"/>
        </w:rPr>
        <w:t>u fotografieren und zu filmen und dieses Material in internen und externen Kommunikationskanälen der EBF zu verwenden, einschließlich, aber nicht beschränkt auf Websites, mobile Anwendungen, Social Media, Tageszeitungen der Veranstaltung, Programmhefte, Newsletter, Veröffentlichungen und Jahresberichte. Durch die Teilnahme am European Money Quiz stimmen die Teilnehmer</w:t>
      </w:r>
      <w:r w:rsidR="002E0683" w:rsidRPr="008B1774">
        <w:rPr>
          <w:color w:val="365F91" w:themeColor="accent1" w:themeShade="BF"/>
          <w:lang w:val="de-DE"/>
        </w:rPr>
        <w:t>innen und Teilnehmer</w:t>
      </w:r>
      <w:r w:rsidRPr="008B1774">
        <w:rPr>
          <w:color w:val="365F91" w:themeColor="accent1" w:themeShade="BF"/>
          <w:lang w:val="de-DE"/>
        </w:rPr>
        <w:t xml:space="preserve"> der Nutzung ihres Bildes zu Werbezwecken ohne jegliche Entschädigung zu. Die nationalen Gewinner stimmen daher zu, auf Fotos und/oder Videos beim europäischen Finale in Brüssel am 22. und 23. </w:t>
      </w:r>
      <w:r w:rsidRPr="008B1774">
        <w:rPr>
          <w:color w:val="365F91" w:themeColor="accent1" w:themeShade="BF"/>
        </w:rPr>
        <w:t>Mai 2025 gezeigt zu werden.</w:t>
      </w:r>
    </w:p>
    <w:p w14:paraId="425A3604" w14:textId="77777777" w:rsidR="00924DFF" w:rsidRPr="00534A13" w:rsidRDefault="00924DFF">
      <w:pPr>
        <w:pStyle w:val="Textkrper"/>
        <w:spacing w:before="13"/>
        <w:rPr>
          <w:color w:val="365F91" w:themeColor="accent1" w:themeShade="BF"/>
        </w:rPr>
      </w:pPr>
    </w:p>
    <w:p w14:paraId="6C3D8AB7" w14:textId="77777777" w:rsidR="00924DFF" w:rsidRPr="00534A13" w:rsidRDefault="00924DFF">
      <w:pPr>
        <w:pStyle w:val="Textkrper"/>
        <w:spacing w:before="13"/>
        <w:rPr>
          <w:color w:val="365F91" w:themeColor="accent1" w:themeShade="BF"/>
        </w:rPr>
      </w:pPr>
    </w:p>
    <w:p w14:paraId="5859D52E" w14:textId="77777777" w:rsidR="00924DFF" w:rsidRPr="00534A13" w:rsidRDefault="00924DFF">
      <w:pPr>
        <w:pStyle w:val="Textkrper"/>
        <w:spacing w:before="13"/>
        <w:rPr>
          <w:color w:val="365F91" w:themeColor="accent1" w:themeShade="BF"/>
        </w:rPr>
      </w:pPr>
    </w:p>
    <w:p w14:paraId="4B57ADCA" w14:textId="01C5B9EE" w:rsidR="00BE2842" w:rsidRPr="00534A13" w:rsidRDefault="00924DFF">
      <w:pPr>
        <w:pStyle w:val="Textkrper"/>
        <w:spacing w:before="20"/>
        <w:rPr>
          <w:b/>
          <w:bCs/>
          <w:color w:val="365F91" w:themeColor="accent1" w:themeShade="BF"/>
          <w:sz w:val="28"/>
          <w:szCs w:val="28"/>
        </w:rPr>
      </w:pPr>
      <w:r w:rsidRPr="00534A13">
        <w:rPr>
          <w:b/>
          <w:bCs/>
          <w:color w:val="365F91" w:themeColor="accent1" w:themeShade="BF"/>
          <w:sz w:val="28"/>
          <w:szCs w:val="28"/>
        </w:rPr>
        <w:t>Weitere Regeln</w:t>
      </w:r>
    </w:p>
    <w:p w14:paraId="0D7AFD57" w14:textId="77777777" w:rsidR="00924DFF" w:rsidRPr="00534A13" w:rsidRDefault="00924DFF">
      <w:pPr>
        <w:pStyle w:val="Textkrper"/>
        <w:spacing w:before="20"/>
        <w:rPr>
          <w:b/>
          <w:color w:val="365F91" w:themeColor="accent1" w:themeShade="BF"/>
          <w:sz w:val="28"/>
        </w:rPr>
      </w:pPr>
    </w:p>
    <w:p w14:paraId="497BFA12" w14:textId="5D1E60AD" w:rsidR="00351C8B" w:rsidRDefault="00924DFF">
      <w:pPr>
        <w:pStyle w:val="Listenabsatz"/>
        <w:numPr>
          <w:ilvl w:val="0"/>
          <w:numId w:val="1"/>
        </w:numPr>
        <w:tabs>
          <w:tab w:val="left" w:pos="819"/>
          <w:tab w:val="left" w:pos="821"/>
        </w:tabs>
        <w:spacing w:before="1"/>
        <w:ind w:left="821" w:right="118"/>
        <w:rPr>
          <w:color w:val="365F91" w:themeColor="accent1" w:themeShade="BF"/>
          <w:lang w:val="de-DE"/>
        </w:rPr>
      </w:pPr>
      <w:r w:rsidRPr="00534A13">
        <w:rPr>
          <w:color w:val="365F91" w:themeColor="accent1" w:themeShade="BF"/>
          <w:lang w:val="de-DE"/>
        </w:rPr>
        <w:t>Die Sicherheit der nationalen Gewinner, die am europäischen Finale des European Money Quiz in Brüssel teilnehmen, liegt in der alleinigen Verantwortung der begleitenden Erwachsenen (Lehrkräfte oder Eltern). Die EBF</w:t>
      </w:r>
      <w:r w:rsidR="00351C8B">
        <w:rPr>
          <w:color w:val="365F91" w:themeColor="accent1" w:themeShade="BF"/>
          <w:lang w:val="de-DE"/>
        </w:rPr>
        <w:t xml:space="preserve"> </w:t>
      </w:r>
      <w:r w:rsidR="00351C8B" w:rsidRPr="00351C8B">
        <w:rPr>
          <w:color w:val="365F91" w:themeColor="accent1" w:themeShade="BF"/>
          <w:lang w:val="de-DE"/>
        </w:rPr>
        <w:t>und ihre Mitglieder übernehmen keine Verantwortung für Schäden, Verluste, Haftungen oder Verletzungen, die den Teilnehmerinnen und Teilnehmern im Zusammenhang mit der Teilnahme am Wettbewerb oder der Annahme des Preises entstehen oder erlitten werden.</w:t>
      </w:r>
    </w:p>
    <w:p w14:paraId="55A4777B" w14:textId="77777777" w:rsidR="00BE2842" w:rsidRPr="00534A13" w:rsidRDefault="00BE2842">
      <w:pPr>
        <w:pStyle w:val="Textkrper"/>
        <w:spacing w:before="1"/>
        <w:rPr>
          <w:color w:val="365F91" w:themeColor="accent1" w:themeShade="BF"/>
          <w:lang w:val="de-DE"/>
        </w:rPr>
      </w:pPr>
    </w:p>
    <w:p w14:paraId="21889967" w14:textId="44A429B7" w:rsidR="00BE2842" w:rsidRPr="00534A13" w:rsidRDefault="00924DFF">
      <w:pPr>
        <w:pStyle w:val="Listenabsatz"/>
        <w:numPr>
          <w:ilvl w:val="0"/>
          <w:numId w:val="1"/>
        </w:numPr>
        <w:tabs>
          <w:tab w:val="left" w:pos="819"/>
          <w:tab w:val="left" w:pos="821"/>
        </w:tabs>
        <w:spacing w:line="237" w:lineRule="auto"/>
        <w:ind w:left="821" w:right="129"/>
        <w:rPr>
          <w:color w:val="365F91" w:themeColor="accent1" w:themeShade="BF"/>
          <w:lang w:val="de-DE"/>
        </w:rPr>
      </w:pPr>
      <w:r w:rsidRPr="00534A13">
        <w:rPr>
          <w:color w:val="365F91" w:themeColor="accent1" w:themeShade="BF"/>
          <w:lang w:val="de-DE"/>
        </w:rPr>
        <w:t>Die EBF übernimmt keine Verantwortung für Verletzungen oder Schäden an IT-Geräten der Teilnehmer oder anderer Personen, die durch die Teilnahme am Wettbewerb oder das Herunterladen von Materialien im Zusammenhang mit dem Wettbewerb entstehen</w:t>
      </w:r>
      <w:r w:rsidR="00BC0241" w:rsidRPr="00534A13">
        <w:rPr>
          <w:color w:val="365F91" w:themeColor="accent1" w:themeShade="BF"/>
          <w:lang w:val="de-DE"/>
        </w:rPr>
        <w:t>.</w:t>
      </w:r>
    </w:p>
    <w:p w14:paraId="1071D797" w14:textId="77777777" w:rsidR="00BE2842" w:rsidRPr="00534A13" w:rsidRDefault="00BE2842">
      <w:pPr>
        <w:pStyle w:val="Textkrper"/>
        <w:spacing w:before="7"/>
        <w:rPr>
          <w:color w:val="365F91" w:themeColor="accent1" w:themeShade="BF"/>
          <w:lang w:val="de-DE"/>
        </w:rPr>
      </w:pPr>
    </w:p>
    <w:p w14:paraId="3F5F6D54" w14:textId="77777777" w:rsidR="008B1774" w:rsidRDefault="00924DFF" w:rsidP="008B1774">
      <w:pPr>
        <w:pStyle w:val="Listenabsatz"/>
        <w:numPr>
          <w:ilvl w:val="0"/>
          <w:numId w:val="1"/>
        </w:numPr>
        <w:tabs>
          <w:tab w:val="left" w:pos="819"/>
          <w:tab w:val="left" w:pos="821"/>
        </w:tabs>
        <w:spacing w:line="242" w:lineRule="auto"/>
        <w:ind w:left="821" w:right="119"/>
        <w:rPr>
          <w:color w:val="365F91" w:themeColor="accent1" w:themeShade="BF"/>
          <w:lang w:val="de-DE"/>
        </w:rPr>
      </w:pPr>
      <w:r w:rsidRPr="00534A13">
        <w:rPr>
          <w:color w:val="365F91" w:themeColor="accent1" w:themeShade="BF"/>
          <w:lang w:val="de-DE"/>
        </w:rPr>
        <w:t>Der Preis beinhaltet keine Reiseversicherung, persönlichen Ausgaben oder sonstige Nebenkosten, sofern nicht anders angegeben</w:t>
      </w:r>
      <w:r w:rsidR="00BC0241" w:rsidRPr="00534A13">
        <w:rPr>
          <w:color w:val="365F91" w:themeColor="accent1" w:themeShade="BF"/>
          <w:lang w:val="de-DE"/>
        </w:rPr>
        <w:t>.</w:t>
      </w:r>
    </w:p>
    <w:p w14:paraId="4AF209A7" w14:textId="77777777" w:rsidR="008B1774" w:rsidRPr="008B1774" w:rsidRDefault="008B1774" w:rsidP="008B1774">
      <w:pPr>
        <w:pStyle w:val="Listenabsatz"/>
        <w:rPr>
          <w:color w:val="365F91" w:themeColor="accent1" w:themeShade="BF"/>
          <w:lang w:val="de-DE"/>
        </w:rPr>
      </w:pPr>
    </w:p>
    <w:p w14:paraId="1715F86E" w14:textId="71ACC29E" w:rsidR="00BE2842" w:rsidRPr="008B1774" w:rsidRDefault="008B1774" w:rsidP="008B1774">
      <w:pPr>
        <w:pStyle w:val="Listenabsatz"/>
        <w:numPr>
          <w:ilvl w:val="0"/>
          <w:numId w:val="1"/>
        </w:numPr>
        <w:tabs>
          <w:tab w:val="left" w:pos="819"/>
          <w:tab w:val="left" w:pos="821"/>
        </w:tabs>
        <w:spacing w:line="242" w:lineRule="auto"/>
        <w:ind w:left="821" w:right="119"/>
        <w:rPr>
          <w:color w:val="365F91" w:themeColor="accent1" w:themeShade="BF"/>
          <w:lang w:val="de-DE"/>
        </w:rPr>
      </w:pPr>
      <w:r>
        <w:rPr>
          <w:color w:val="365F91" w:themeColor="accent1" w:themeShade="BF"/>
          <w:lang w:val="de-DE"/>
        </w:rPr>
        <w:t>E</w:t>
      </w:r>
      <w:r w:rsidR="00924DFF" w:rsidRPr="008B1774">
        <w:rPr>
          <w:color w:val="365F91" w:themeColor="accent1" w:themeShade="BF"/>
          <w:lang w:val="de-DE"/>
        </w:rPr>
        <w:t>s liegt in der Verantwortung der nationalen Gewinnerinnen und Gewinner sicherzustellen, dass sie über gültige Ausweispapiere, eine Reiseversicherung und alle erforderlichen Visa sowie Genehmigungen der Eltern oder gesetzlichen Vormunde für ihre Reise verfügen</w:t>
      </w:r>
      <w:r w:rsidR="00BC0241" w:rsidRPr="008B1774">
        <w:rPr>
          <w:color w:val="365F91" w:themeColor="accent1" w:themeShade="BF"/>
          <w:lang w:val="de-DE"/>
        </w:rPr>
        <w:t>.</w:t>
      </w:r>
    </w:p>
    <w:p w14:paraId="40E840D8" w14:textId="77777777" w:rsidR="00BE2842" w:rsidRPr="00534A13" w:rsidRDefault="00BE2842">
      <w:pPr>
        <w:pStyle w:val="Textkrper"/>
        <w:spacing w:before="9"/>
        <w:rPr>
          <w:color w:val="365F91" w:themeColor="accent1" w:themeShade="BF"/>
          <w:lang w:val="de-DE"/>
        </w:rPr>
      </w:pPr>
    </w:p>
    <w:p w14:paraId="728A561F" w14:textId="77777777" w:rsidR="008B1774" w:rsidRDefault="008B1774" w:rsidP="008B1774">
      <w:pPr>
        <w:pStyle w:val="Listenabsatz"/>
        <w:tabs>
          <w:tab w:val="left" w:pos="819"/>
          <w:tab w:val="left" w:pos="821"/>
        </w:tabs>
        <w:spacing w:line="237" w:lineRule="auto"/>
        <w:ind w:right="119" w:firstLine="0"/>
        <w:rPr>
          <w:color w:val="365F91" w:themeColor="accent1" w:themeShade="BF"/>
          <w:lang w:val="de-DE"/>
        </w:rPr>
      </w:pPr>
    </w:p>
    <w:p w14:paraId="4016D740" w14:textId="77777777" w:rsidR="008B1774" w:rsidRPr="008B1774" w:rsidRDefault="008B1774" w:rsidP="008B1774">
      <w:pPr>
        <w:pStyle w:val="Listenabsatz"/>
        <w:rPr>
          <w:color w:val="365F91" w:themeColor="accent1" w:themeShade="BF"/>
          <w:lang w:val="de-DE"/>
        </w:rPr>
      </w:pPr>
    </w:p>
    <w:p w14:paraId="2B8774B4" w14:textId="77777777" w:rsidR="008B1774" w:rsidRDefault="008B1774" w:rsidP="008B1774">
      <w:pPr>
        <w:pStyle w:val="Listenabsatz"/>
        <w:tabs>
          <w:tab w:val="left" w:pos="819"/>
          <w:tab w:val="left" w:pos="821"/>
        </w:tabs>
        <w:spacing w:line="237" w:lineRule="auto"/>
        <w:ind w:right="119" w:firstLine="0"/>
        <w:rPr>
          <w:color w:val="365F91" w:themeColor="accent1" w:themeShade="BF"/>
          <w:lang w:val="de-DE"/>
        </w:rPr>
      </w:pPr>
    </w:p>
    <w:p w14:paraId="19C3DC4B" w14:textId="77777777" w:rsidR="008B1774" w:rsidRDefault="008B1774" w:rsidP="008B1774">
      <w:pPr>
        <w:pStyle w:val="Listenabsatz"/>
        <w:tabs>
          <w:tab w:val="left" w:pos="819"/>
          <w:tab w:val="left" w:pos="821"/>
        </w:tabs>
        <w:spacing w:line="237" w:lineRule="auto"/>
        <w:ind w:right="119" w:firstLine="0"/>
        <w:rPr>
          <w:color w:val="365F91" w:themeColor="accent1" w:themeShade="BF"/>
          <w:lang w:val="de-DE"/>
        </w:rPr>
      </w:pPr>
    </w:p>
    <w:p w14:paraId="290C70BE" w14:textId="0694E939" w:rsidR="00BE2842" w:rsidRPr="00534A13" w:rsidRDefault="00924DFF">
      <w:pPr>
        <w:pStyle w:val="Listenabsatz"/>
        <w:numPr>
          <w:ilvl w:val="0"/>
          <w:numId w:val="1"/>
        </w:numPr>
        <w:tabs>
          <w:tab w:val="left" w:pos="819"/>
          <w:tab w:val="left" w:pos="821"/>
        </w:tabs>
        <w:spacing w:line="237" w:lineRule="auto"/>
        <w:ind w:left="821" w:right="119"/>
        <w:rPr>
          <w:color w:val="365F91" w:themeColor="accent1" w:themeShade="BF"/>
          <w:lang w:val="de-DE"/>
        </w:rPr>
      </w:pPr>
      <w:r w:rsidRPr="00534A13">
        <w:rPr>
          <w:color w:val="365F91" w:themeColor="accent1" w:themeShade="BF"/>
          <w:lang w:val="de-DE"/>
        </w:rPr>
        <w:t>Die EBF und ihre Mitglieder behalten sich das Recht vor, Teilnehme</w:t>
      </w:r>
      <w:r w:rsidR="00C40B5E">
        <w:rPr>
          <w:color w:val="365F91" w:themeColor="accent1" w:themeShade="BF"/>
          <w:lang w:val="de-DE"/>
        </w:rPr>
        <w:t xml:space="preserve">rinnen und Teilnehmer </w:t>
      </w:r>
      <w:r w:rsidRPr="00534A13">
        <w:rPr>
          <w:color w:val="365F91" w:themeColor="accent1" w:themeShade="BF"/>
          <w:lang w:val="de-DE"/>
        </w:rPr>
        <w:t>bei denen Verdacht auf Betrug besteht, zu disqualifizieren und ihre Ergebnisse aus der Datenbank zu entfernen</w:t>
      </w:r>
      <w:r w:rsidR="00BC0241" w:rsidRPr="00534A13">
        <w:rPr>
          <w:color w:val="365F91" w:themeColor="accent1" w:themeShade="BF"/>
          <w:spacing w:val="-4"/>
          <w:lang w:val="de-DE"/>
        </w:rPr>
        <w:t>.</w:t>
      </w:r>
    </w:p>
    <w:p w14:paraId="716FB5F8" w14:textId="77777777" w:rsidR="00351C8B" w:rsidRPr="00534A13" w:rsidRDefault="00351C8B" w:rsidP="008B1774">
      <w:pPr>
        <w:pStyle w:val="Listenabsatz"/>
        <w:tabs>
          <w:tab w:val="left" w:pos="819"/>
          <w:tab w:val="left" w:pos="821"/>
        </w:tabs>
        <w:spacing w:line="237" w:lineRule="auto"/>
        <w:ind w:right="119" w:firstLine="0"/>
        <w:rPr>
          <w:color w:val="365F91" w:themeColor="accent1" w:themeShade="BF"/>
          <w:lang w:val="de-DE"/>
        </w:rPr>
      </w:pPr>
    </w:p>
    <w:sectPr w:rsidR="00351C8B" w:rsidRPr="00534A13">
      <w:pgSz w:w="11900" w:h="16840"/>
      <w:pgMar w:top="0" w:right="1300" w:bottom="620" w:left="134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6862" w14:textId="77777777" w:rsidR="00844028" w:rsidRDefault="00844028">
      <w:r>
        <w:separator/>
      </w:r>
    </w:p>
  </w:endnote>
  <w:endnote w:type="continuationSeparator" w:id="0">
    <w:p w14:paraId="0C38572B" w14:textId="77777777" w:rsidR="00844028" w:rsidRDefault="0084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EFB9" w14:textId="77777777" w:rsidR="00BE2842" w:rsidRDefault="00BC0241">
    <w:pPr>
      <w:pStyle w:val="Textkrper"/>
      <w:spacing w:line="14" w:lineRule="auto"/>
      <w:rPr>
        <w:sz w:val="20"/>
      </w:rPr>
    </w:pPr>
    <w:r>
      <w:rPr>
        <w:noProof/>
      </w:rPr>
      <w:drawing>
        <wp:anchor distT="0" distB="0" distL="0" distR="0" simplePos="0" relativeHeight="487501312" behindDoc="1" locked="0" layoutInCell="1" allowOverlap="1" wp14:anchorId="057F8BC2" wp14:editId="092144CE">
          <wp:simplePos x="0" y="0"/>
          <wp:positionH relativeFrom="page">
            <wp:posOffset>6227465</wp:posOffset>
          </wp:positionH>
          <wp:positionV relativeFrom="page">
            <wp:posOffset>10288323</wp:posOffset>
          </wp:positionV>
          <wp:extent cx="362209" cy="122843"/>
          <wp:effectExtent l="0" t="0" r="0" b="0"/>
          <wp:wrapNone/>
          <wp:docPr id="176626823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62209" cy="122843"/>
                  </a:xfrm>
                  <a:prstGeom prst="rect">
                    <a:avLst/>
                  </a:prstGeom>
                </pic:spPr>
              </pic:pic>
            </a:graphicData>
          </a:graphic>
        </wp:anchor>
      </w:drawing>
    </w:r>
    <w:r>
      <w:rPr>
        <w:noProof/>
      </w:rPr>
      <mc:AlternateContent>
        <mc:Choice Requires="wps">
          <w:drawing>
            <wp:anchor distT="0" distB="0" distL="0" distR="0" simplePos="0" relativeHeight="487501824" behindDoc="1" locked="0" layoutInCell="1" allowOverlap="1" wp14:anchorId="5C595692" wp14:editId="6A5B00AB">
              <wp:simplePos x="0" y="0"/>
              <wp:positionH relativeFrom="page">
                <wp:posOffset>5713476</wp:posOffset>
              </wp:positionH>
              <wp:positionV relativeFrom="page">
                <wp:posOffset>10305436</wp:posOffset>
              </wp:positionV>
              <wp:extent cx="161925" cy="1644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4465"/>
                      </a:xfrm>
                      <a:prstGeom prst="rect">
                        <a:avLst/>
                      </a:prstGeom>
                    </wps:spPr>
                    <wps:txbx>
                      <w:txbxContent>
                        <w:p w14:paraId="00D77516" w14:textId="77777777" w:rsidR="00BE2842" w:rsidRDefault="00BC0241">
                          <w:pPr>
                            <w:spacing w:before="20"/>
                            <w:ind w:left="60"/>
                            <w:rPr>
                              <w:sz w:val="18"/>
                            </w:rPr>
                          </w:pPr>
                          <w:r>
                            <w:rPr>
                              <w:color w:val="0977A8"/>
                              <w:spacing w:val="-10"/>
                              <w:sz w:val="18"/>
                            </w:rPr>
                            <w:fldChar w:fldCharType="begin"/>
                          </w:r>
                          <w:r>
                            <w:rPr>
                              <w:color w:val="0977A8"/>
                              <w:spacing w:val="-10"/>
                              <w:sz w:val="18"/>
                            </w:rPr>
                            <w:instrText xml:space="preserve"> PAGE </w:instrText>
                          </w:r>
                          <w:r>
                            <w:rPr>
                              <w:color w:val="0977A8"/>
                              <w:spacing w:val="-10"/>
                              <w:sz w:val="18"/>
                            </w:rPr>
                            <w:fldChar w:fldCharType="separate"/>
                          </w:r>
                          <w:r>
                            <w:rPr>
                              <w:color w:val="0977A8"/>
                              <w:spacing w:val="-10"/>
                              <w:sz w:val="18"/>
                            </w:rPr>
                            <w:t>1</w:t>
                          </w:r>
                          <w:r>
                            <w:rPr>
                              <w:color w:val="0977A8"/>
                              <w:spacing w:val="-10"/>
                              <w:sz w:val="18"/>
                            </w:rPr>
                            <w:fldChar w:fldCharType="end"/>
                          </w:r>
                        </w:p>
                      </w:txbxContent>
                    </wps:txbx>
                    <wps:bodyPr wrap="square" lIns="0" tIns="0" rIns="0" bIns="0" rtlCol="0">
                      <a:noAutofit/>
                    </wps:bodyPr>
                  </wps:wsp>
                </a:graphicData>
              </a:graphic>
            </wp:anchor>
          </w:drawing>
        </mc:Choice>
        <mc:Fallback>
          <w:pict>
            <v:shapetype w14:anchorId="5C595692" id="_x0000_t202" coordsize="21600,21600" o:spt="202" path="m,l,21600r21600,l21600,xe">
              <v:stroke joinstyle="miter"/>
              <v:path gradientshapeok="t" o:connecttype="rect"/>
            </v:shapetype>
            <v:shape id="Textbox 2" o:spid="_x0000_s1026" type="#_x0000_t202" style="position:absolute;margin-left:449.9pt;margin-top:811.45pt;width:12.75pt;height:12.9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" filled="f" stroked="f">
              <v:textbox inset="0,0,0,0">
                <w:txbxContent>
                  <w:p w14:paraId="00D77516" w14:textId="77777777" w:rsidR="00BE2842" w:rsidRDefault="00BC0241">
                    <w:pPr>
                      <w:spacing w:before="20"/>
                      <w:ind w:left="60"/>
                      <w:rPr>
                        <w:sz w:val="18"/>
                      </w:rPr>
                    </w:pPr>
                    <w:r>
                      <w:rPr>
                        <w:color w:val="0977A8"/>
                        <w:spacing w:val="-10"/>
                        <w:sz w:val="18"/>
                      </w:rPr>
                      <w:fldChar w:fldCharType="begin"/>
                    </w:r>
                    <w:r>
                      <w:rPr>
                        <w:color w:val="0977A8"/>
                        <w:spacing w:val="-10"/>
                        <w:sz w:val="18"/>
                      </w:rPr>
                      <w:instrText xml:space="preserve"> PAGE </w:instrText>
                    </w:r>
                    <w:r>
                      <w:rPr>
                        <w:color w:val="0977A8"/>
                        <w:spacing w:val="-10"/>
                        <w:sz w:val="18"/>
                      </w:rPr>
                      <w:fldChar w:fldCharType="separate"/>
                    </w:r>
                    <w:r>
                      <w:rPr>
                        <w:color w:val="0977A8"/>
                        <w:spacing w:val="-10"/>
                        <w:sz w:val="18"/>
                      </w:rPr>
                      <w:t>1</w:t>
                    </w:r>
                    <w:r>
                      <w:rPr>
                        <w:color w:val="0977A8"/>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502336" behindDoc="1" locked="0" layoutInCell="1" allowOverlap="1" wp14:anchorId="403593F6" wp14:editId="627A1729">
              <wp:simplePos x="0" y="0"/>
              <wp:positionH relativeFrom="page">
                <wp:posOffset>5897626</wp:posOffset>
              </wp:positionH>
              <wp:positionV relativeFrom="page">
                <wp:posOffset>10445170</wp:posOffset>
              </wp:positionV>
              <wp:extent cx="762635" cy="1568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635" cy="156845"/>
                      </a:xfrm>
                      <a:prstGeom prst="rect">
                        <a:avLst/>
                      </a:prstGeom>
                    </wps:spPr>
                    <wps:txbx>
                      <w:txbxContent>
                        <w:p w14:paraId="55D2C793" w14:textId="77777777" w:rsidR="00BE2842" w:rsidRDefault="008B1774">
                          <w:pPr>
                            <w:spacing w:before="20"/>
                            <w:ind w:left="20"/>
                            <w:rPr>
                              <w:b/>
                              <w:sz w:val="17"/>
                            </w:rPr>
                          </w:pPr>
                          <w:hyperlink r:id="rId2">
                            <w:r w:rsidR="00BC0241">
                              <w:rPr>
                                <w:b/>
                                <w:color w:val="0977A8"/>
                                <w:spacing w:val="-2"/>
                                <w:sz w:val="17"/>
                              </w:rPr>
                              <w:t>www.ebf.eu</w:t>
                            </w:r>
                          </w:hyperlink>
                        </w:p>
                      </w:txbxContent>
                    </wps:txbx>
                    <wps:bodyPr wrap="square" lIns="0" tIns="0" rIns="0" bIns="0" rtlCol="0">
                      <a:noAutofit/>
                    </wps:bodyPr>
                  </wps:wsp>
                </a:graphicData>
              </a:graphic>
            </wp:anchor>
          </w:drawing>
        </mc:Choice>
        <mc:Fallback>
          <w:pict>
            <v:shape w14:anchorId="403593F6" id="Textbox 3" o:spid="_x0000_s1027" type="#_x0000_t202" style="position:absolute;margin-left:464.4pt;margin-top:822.45pt;width:60.05pt;height:12.3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" filled="f" stroked="f">
              <v:textbox inset="0,0,0,0">
                <w:txbxContent>
                  <w:p w14:paraId="55D2C793" w14:textId="77777777" w:rsidR="00BE2842" w:rsidRDefault="008B1774">
                    <w:pPr>
                      <w:spacing w:before="20"/>
                      <w:ind w:left="20"/>
                      <w:rPr>
                        <w:b/>
                        <w:sz w:val="17"/>
                      </w:rPr>
                    </w:pPr>
                    <w:hyperlink r:id="rId3">
                      <w:r w:rsidR="00BC0241">
                        <w:rPr>
                          <w:b/>
                          <w:color w:val="0977A8"/>
                          <w:spacing w:val="-2"/>
                          <w:sz w:val="17"/>
                        </w:rPr>
                        <w:t>www.ebf.eu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5E78" w14:textId="77777777" w:rsidR="00844028" w:rsidRDefault="00844028">
      <w:r>
        <w:separator/>
      </w:r>
    </w:p>
  </w:footnote>
  <w:footnote w:type="continuationSeparator" w:id="0">
    <w:p w14:paraId="66E9E851" w14:textId="77777777" w:rsidR="00844028" w:rsidRDefault="00844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237"/>
    <w:multiLevelType w:val="multilevel"/>
    <w:tmpl w:val="E6A4A1BC"/>
    <w:styleLink w:val="AktuelleListe1"/>
    <w:lvl w:ilvl="0">
      <w:start w:val="1"/>
      <w:numFmt w:val="decimal"/>
      <w:lvlText w:val="%1."/>
      <w:lvlJc w:val="left"/>
      <w:pPr>
        <w:ind w:left="1542" w:hanging="360"/>
      </w:pPr>
      <w:rPr>
        <w:rFonts w:ascii="Verdana" w:eastAsia="Verdana" w:hAnsi="Verdana" w:cs="Segoe UI"/>
        <w:color w:val="auto"/>
      </w:rPr>
    </w:lvl>
    <w:lvl w:ilvl="1">
      <w:start w:val="1"/>
      <w:numFmt w:val="lowerLetter"/>
      <w:lvlText w:val="%2."/>
      <w:lvlJc w:val="left"/>
      <w:pPr>
        <w:ind w:left="2262" w:hanging="360"/>
      </w:pPr>
    </w:lvl>
    <w:lvl w:ilvl="2">
      <w:start w:val="1"/>
      <w:numFmt w:val="lowerRoman"/>
      <w:lvlText w:val="%3."/>
      <w:lvlJc w:val="right"/>
      <w:pPr>
        <w:ind w:left="2982" w:hanging="180"/>
      </w:pPr>
    </w:lvl>
    <w:lvl w:ilvl="3">
      <w:start w:val="1"/>
      <w:numFmt w:val="decimal"/>
      <w:lvlText w:val="%4."/>
      <w:lvlJc w:val="left"/>
      <w:pPr>
        <w:ind w:left="3702" w:hanging="360"/>
      </w:pPr>
    </w:lvl>
    <w:lvl w:ilvl="4">
      <w:start w:val="1"/>
      <w:numFmt w:val="lowerLetter"/>
      <w:lvlText w:val="%5."/>
      <w:lvlJc w:val="left"/>
      <w:pPr>
        <w:ind w:left="4422" w:hanging="360"/>
      </w:pPr>
    </w:lvl>
    <w:lvl w:ilvl="5">
      <w:start w:val="1"/>
      <w:numFmt w:val="lowerRoman"/>
      <w:lvlText w:val="%6."/>
      <w:lvlJc w:val="right"/>
      <w:pPr>
        <w:ind w:left="5142" w:hanging="180"/>
      </w:pPr>
    </w:lvl>
    <w:lvl w:ilvl="6">
      <w:start w:val="1"/>
      <w:numFmt w:val="decimal"/>
      <w:lvlText w:val="%7."/>
      <w:lvlJc w:val="left"/>
      <w:pPr>
        <w:ind w:left="5862" w:hanging="360"/>
      </w:pPr>
    </w:lvl>
    <w:lvl w:ilvl="7">
      <w:start w:val="1"/>
      <w:numFmt w:val="lowerLetter"/>
      <w:lvlText w:val="%8."/>
      <w:lvlJc w:val="left"/>
      <w:pPr>
        <w:ind w:left="6582" w:hanging="360"/>
      </w:pPr>
    </w:lvl>
    <w:lvl w:ilvl="8">
      <w:start w:val="1"/>
      <w:numFmt w:val="lowerRoman"/>
      <w:lvlText w:val="%9."/>
      <w:lvlJc w:val="right"/>
      <w:pPr>
        <w:ind w:left="7302" w:hanging="180"/>
      </w:pPr>
    </w:lvl>
  </w:abstractNum>
  <w:abstractNum w:abstractNumId="1" w15:restartNumberingAfterBreak="0">
    <w:nsid w:val="0BBB287C"/>
    <w:multiLevelType w:val="hybridMultilevel"/>
    <w:tmpl w:val="9B941C0C"/>
    <w:lvl w:ilvl="0" w:tplc="7504ACAA">
      <w:numFmt w:val="bullet"/>
      <w:lvlText w:val=""/>
      <w:lvlJc w:val="left"/>
      <w:pPr>
        <w:ind w:left="822" w:hanging="361"/>
      </w:pPr>
      <w:rPr>
        <w:rFonts w:ascii="Symbol" w:eastAsia="Symbol" w:hAnsi="Symbol" w:cs="Symbol" w:hint="default"/>
        <w:b w:val="0"/>
        <w:bCs w:val="0"/>
        <w:i w:val="0"/>
        <w:iCs w:val="0"/>
        <w:color w:val="2C649A"/>
        <w:spacing w:val="0"/>
        <w:w w:val="100"/>
        <w:sz w:val="22"/>
        <w:szCs w:val="22"/>
        <w:lang w:val="en-US" w:eastAsia="en-US" w:bidi="ar-SA"/>
      </w:rPr>
    </w:lvl>
    <w:lvl w:ilvl="1" w:tplc="74E6F6DC">
      <w:numFmt w:val="bullet"/>
      <w:lvlText w:val="•"/>
      <w:lvlJc w:val="left"/>
      <w:pPr>
        <w:ind w:left="1664" w:hanging="361"/>
      </w:pPr>
      <w:rPr>
        <w:rFonts w:hint="default"/>
        <w:lang w:val="en-US" w:eastAsia="en-US" w:bidi="ar-SA"/>
      </w:rPr>
    </w:lvl>
    <w:lvl w:ilvl="2" w:tplc="DE284052">
      <w:numFmt w:val="bullet"/>
      <w:lvlText w:val="•"/>
      <w:lvlJc w:val="left"/>
      <w:pPr>
        <w:ind w:left="2508" w:hanging="361"/>
      </w:pPr>
      <w:rPr>
        <w:rFonts w:hint="default"/>
        <w:lang w:val="en-US" w:eastAsia="en-US" w:bidi="ar-SA"/>
      </w:rPr>
    </w:lvl>
    <w:lvl w:ilvl="3" w:tplc="D7CAE4C4">
      <w:numFmt w:val="bullet"/>
      <w:lvlText w:val="•"/>
      <w:lvlJc w:val="left"/>
      <w:pPr>
        <w:ind w:left="3352" w:hanging="361"/>
      </w:pPr>
      <w:rPr>
        <w:rFonts w:hint="default"/>
        <w:lang w:val="en-US" w:eastAsia="en-US" w:bidi="ar-SA"/>
      </w:rPr>
    </w:lvl>
    <w:lvl w:ilvl="4" w:tplc="B87CEEA4">
      <w:numFmt w:val="bullet"/>
      <w:lvlText w:val="•"/>
      <w:lvlJc w:val="left"/>
      <w:pPr>
        <w:ind w:left="4196" w:hanging="361"/>
      </w:pPr>
      <w:rPr>
        <w:rFonts w:hint="default"/>
        <w:lang w:val="en-US" w:eastAsia="en-US" w:bidi="ar-SA"/>
      </w:rPr>
    </w:lvl>
    <w:lvl w:ilvl="5" w:tplc="AF18A03E">
      <w:numFmt w:val="bullet"/>
      <w:lvlText w:val="•"/>
      <w:lvlJc w:val="left"/>
      <w:pPr>
        <w:ind w:left="5040" w:hanging="361"/>
      </w:pPr>
      <w:rPr>
        <w:rFonts w:hint="default"/>
        <w:lang w:val="en-US" w:eastAsia="en-US" w:bidi="ar-SA"/>
      </w:rPr>
    </w:lvl>
    <w:lvl w:ilvl="6" w:tplc="0D2CD160">
      <w:numFmt w:val="bullet"/>
      <w:lvlText w:val="•"/>
      <w:lvlJc w:val="left"/>
      <w:pPr>
        <w:ind w:left="5884" w:hanging="361"/>
      </w:pPr>
      <w:rPr>
        <w:rFonts w:hint="default"/>
        <w:lang w:val="en-US" w:eastAsia="en-US" w:bidi="ar-SA"/>
      </w:rPr>
    </w:lvl>
    <w:lvl w:ilvl="7" w:tplc="D96A6066">
      <w:numFmt w:val="bullet"/>
      <w:lvlText w:val="•"/>
      <w:lvlJc w:val="left"/>
      <w:pPr>
        <w:ind w:left="6728" w:hanging="361"/>
      </w:pPr>
      <w:rPr>
        <w:rFonts w:hint="default"/>
        <w:lang w:val="en-US" w:eastAsia="en-US" w:bidi="ar-SA"/>
      </w:rPr>
    </w:lvl>
    <w:lvl w:ilvl="8" w:tplc="C102085E">
      <w:numFmt w:val="bullet"/>
      <w:lvlText w:val="•"/>
      <w:lvlJc w:val="left"/>
      <w:pPr>
        <w:ind w:left="7572" w:hanging="361"/>
      </w:pPr>
      <w:rPr>
        <w:rFonts w:hint="default"/>
        <w:lang w:val="en-US" w:eastAsia="en-US" w:bidi="ar-SA"/>
      </w:rPr>
    </w:lvl>
  </w:abstractNum>
  <w:abstractNum w:abstractNumId="2" w15:restartNumberingAfterBreak="0">
    <w:nsid w:val="27C61DB3"/>
    <w:multiLevelType w:val="hybridMultilevel"/>
    <w:tmpl w:val="0DA60454"/>
    <w:lvl w:ilvl="0" w:tplc="4ED26648">
      <w:start w:val="1"/>
      <w:numFmt w:val="decimal"/>
      <w:lvlText w:val="%1."/>
      <w:lvlJc w:val="left"/>
      <w:pPr>
        <w:ind w:left="822" w:hanging="361"/>
      </w:pPr>
      <w:rPr>
        <w:rFonts w:ascii="Verdana" w:eastAsia="Verdana" w:hAnsi="Verdana" w:cs="Verdana" w:hint="default"/>
        <w:b/>
        <w:bCs/>
        <w:i w:val="0"/>
        <w:iCs w:val="0"/>
        <w:color w:val="2C649A"/>
        <w:spacing w:val="0"/>
        <w:w w:val="100"/>
        <w:sz w:val="28"/>
        <w:szCs w:val="28"/>
        <w:lang w:val="en-US" w:eastAsia="en-US" w:bidi="ar-SA"/>
      </w:rPr>
    </w:lvl>
    <w:lvl w:ilvl="1" w:tplc="388CBB36">
      <w:numFmt w:val="bullet"/>
      <w:lvlText w:val="•"/>
      <w:lvlJc w:val="left"/>
      <w:pPr>
        <w:ind w:left="1664" w:hanging="361"/>
      </w:pPr>
      <w:rPr>
        <w:rFonts w:hint="default"/>
        <w:lang w:val="en-US" w:eastAsia="en-US" w:bidi="ar-SA"/>
      </w:rPr>
    </w:lvl>
    <w:lvl w:ilvl="2" w:tplc="8CDE8D0E">
      <w:numFmt w:val="bullet"/>
      <w:lvlText w:val="•"/>
      <w:lvlJc w:val="left"/>
      <w:pPr>
        <w:ind w:left="2508" w:hanging="361"/>
      </w:pPr>
      <w:rPr>
        <w:rFonts w:hint="default"/>
        <w:lang w:val="en-US" w:eastAsia="en-US" w:bidi="ar-SA"/>
      </w:rPr>
    </w:lvl>
    <w:lvl w:ilvl="3" w:tplc="FD928C6E">
      <w:numFmt w:val="bullet"/>
      <w:lvlText w:val="•"/>
      <w:lvlJc w:val="left"/>
      <w:pPr>
        <w:ind w:left="3352" w:hanging="361"/>
      </w:pPr>
      <w:rPr>
        <w:rFonts w:hint="default"/>
        <w:lang w:val="en-US" w:eastAsia="en-US" w:bidi="ar-SA"/>
      </w:rPr>
    </w:lvl>
    <w:lvl w:ilvl="4" w:tplc="EE20FE4C">
      <w:numFmt w:val="bullet"/>
      <w:lvlText w:val="•"/>
      <w:lvlJc w:val="left"/>
      <w:pPr>
        <w:ind w:left="4196" w:hanging="361"/>
      </w:pPr>
      <w:rPr>
        <w:rFonts w:hint="default"/>
        <w:lang w:val="en-US" w:eastAsia="en-US" w:bidi="ar-SA"/>
      </w:rPr>
    </w:lvl>
    <w:lvl w:ilvl="5" w:tplc="3F642DBA">
      <w:numFmt w:val="bullet"/>
      <w:lvlText w:val="•"/>
      <w:lvlJc w:val="left"/>
      <w:pPr>
        <w:ind w:left="5040" w:hanging="361"/>
      </w:pPr>
      <w:rPr>
        <w:rFonts w:hint="default"/>
        <w:lang w:val="en-US" w:eastAsia="en-US" w:bidi="ar-SA"/>
      </w:rPr>
    </w:lvl>
    <w:lvl w:ilvl="6" w:tplc="AC302752">
      <w:numFmt w:val="bullet"/>
      <w:lvlText w:val="•"/>
      <w:lvlJc w:val="left"/>
      <w:pPr>
        <w:ind w:left="5884" w:hanging="361"/>
      </w:pPr>
      <w:rPr>
        <w:rFonts w:hint="default"/>
        <w:lang w:val="en-US" w:eastAsia="en-US" w:bidi="ar-SA"/>
      </w:rPr>
    </w:lvl>
    <w:lvl w:ilvl="7" w:tplc="E292C0F8">
      <w:numFmt w:val="bullet"/>
      <w:lvlText w:val="•"/>
      <w:lvlJc w:val="left"/>
      <w:pPr>
        <w:ind w:left="6728" w:hanging="361"/>
      </w:pPr>
      <w:rPr>
        <w:rFonts w:hint="default"/>
        <w:lang w:val="en-US" w:eastAsia="en-US" w:bidi="ar-SA"/>
      </w:rPr>
    </w:lvl>
    <w:lvl w:ilvl="8" w:tplc="7354ED4E">
      <w:numFmt w:val="bullet"/>
      <w:lvlText w:val="•"/>
      <w:lvlJc w:val="left"/>
      <w:pPr>
        <w:ind w:left="7572" w:hanging="361"/>
      </w:pPr>
      <w:rPr>
        <w:rFonts w:hint="default"/>
        <w:lang w:val="en-US" w:eastAsia="en-US" w:bidi="ar-SA"/>
      </w:rPr>
    </w:lvl>
  </w:abstractNum>
  <w:abstractNum w:abstractNumId="3" w15:restartNumberingAfterBreak="0">
    <w:nsid w:val="429E62BD"/>
    <w:multiLevelType w:val="hybridMultilevel"/>
    <w:tmpl w:val="2B2CB166"/>
    <w:lvl w:ilvl="0" w:tplc="2530187C">
      <w:start w:val="1"/>
      <w:numFmt w:val="decimal"/>
      <w:lvlText w:val="%1."/>
      <w:lvlJc w:val="left"/>
      <w:pPr>
        <w:ind w:left="1542" w:hanging="360"/>
      </w:pPr>
      <w:rPr>
        <w:rFonts w:ascii="Verdana" w:eastAsia="Verdana" w:hAnsi="Verdana" w:cs="Segoe UI"/>
        <w:color w:val="auto"/>
      </w:rPr>
    </w:lvl>
    <w:lvl w:ilvl="1" w:tplc="04070019" w:tentative="1">
      <w:start w:val="1"/>
      <w:numFmt w:val="lowerLetter"/>
      <w:lvlText w:val="%2."/>
      <w:lvlJc w:val="left"/>
      <w:pPr>
        <w:ind w:left="2262" w:hanging="360"/>
      </w:pPr>
    </w:lvl>
    <w:lvl w:ilvl="2" w:tplc="0407001B" w:tentative="1">
      <w:start w:val="1"/>
      <w:numFmt w:val="lowerRoman"/>
      <w:lvlText w:val="%3."/>
      <w:lvlJc w:val="right"/>
      <w:pPr>
        <w:ind w:left="2982" w:hanging="180"/>
      </w:pPr>
    </w:lvl>
    <w:lvl w:ilvl="3" w:tplc="0407000F" w:tentative="1">
      <w:start w:val="1"/>
      <w:numFmt w:val="decimal"/>
      <w:lvlText w:val="%4."/>
      <w:lvlJc w:val="left"/>
      <w:pPr>
        <w:ind w:left="3702" w:hanging="360"/>
      </w:pPr>
    </w:lvl>
    <w:lvl w:ilvl="4" w:tplc="04070019" w:tentative="1">
      <w:start w:val="1"/>
      <w:numFmt w:val="lowerLetter"/>
      <w:lvlText w:val="%5."/>
      <w:lvlJc w:val="left"/>
      <w:pPr>
        <w:ind w:left="4422" w:hanging="360"/>
      </w:pPr>
    </w:lvl>
    <w:lvl w:ilvl="5" w:tplc="0407001B" w:tentative="1">
      <w:start w:val="1"/>
      <w:numFmt w:val="lowerRoman"/>
      <w:lvlText w:val="%6."/>
      <w:lvlJc w:val="right"/>
      <w:pPr>
        <w:ind w:left="5142" w:hanging="180"/>
      </w:pPr>
    </w:lvl>
    <w:lvl w:ilvl="6" w:tplc="0407000F" w:tentative="1">
      <w:start w:val="1"/>
      <w:numFmt w:val="decimal"/>
      <w:lvlText w:val="%7."/>
      <w:lvlJc w:val="left"/>
      <w:pPr>
        <w:ind w:left="5862" w:hanging="360"/>
      </w:pPr>
    </w:lvl>
    <w:lvl w:ilvl="7" w:tplc="04070019" w:tentative="1">
      <w:start w:val="1"/>
      <w:numFmt w:val="lowerLetter"/>
      <w:lvlText w:val="%8."/>
      <w:lvlJc w:val="left"/>
      <w:pPr>
        <w:ind w:left="6582" w:hanging="360"/>
      </w:pPr>
    </w:lvl>
    <w:lvl w:ilvl="8" w:tplc="0407001B" w:tentative="1">
      <w:start w:val="1"/>
      <w:numFmt w:val="lowerRoman"/>
      <w:lvlText w:val="%9."/>
      <w:lvlJc w:val="right"/>
      <w:pPr>
        <w:ind w:left="7302" w:hanging="180"/>
      </w:pPr>
    </w:lvl>
  </w:abstractNum>
  <w:abstractNum w:abstractNumId="4" w15:restartNumberingAfterBreak="0">
    <w:nsid w:val="439E3AFB"/>
    <w:multiLevelType w:val="hybridMultilevel"/>
    <w:tmpl w:val="FA4A75DA"/>
    <w:lvl w:ilvl="0" w:tplc="898E7D34">
      <w:numFmt w:val="bullet"/>
      <w:lvlText w:val=""/>
      <w:lvlJc w:val="left"/>
      <w:pPr>
        <w:ind w:left="1182" w:hanging="360"/>
      </w:pPr>
      <w:rPr>
        <w:rFonts w:ascii="Symbol" w:eastAsia="Symbol" w:hAnsi="Symbol" w:cs="Symbol" w:hint="default"/>
        <w:b w:val="0"/>
        <w:bCs w:val="0"/>
        <w:i w:val="0"/>
        <w:iCs w:val="0"/>
        <w:color w:val="2C649A"/>
        <w:spacing w:val="0"/>
        <w:w w:val="100"/>
        <w:sz w:val="22"/>
        <w:szCs w:val="22"/>
        <w:lang w:val="en-US" w:eastAsia="en-US" w:bidi="ar-SA"/>
      </w:rPr>
    </w:lvl>
    <w:lvl w:ilvl="1" w:tplc="9D647EAE">
      <w:numFmt w:val="bullet"/>
      <w:lvlText w:val="•"/>
      <w:lvlJc w:val="left"/>
      <w:pPr>
        <w:ind w:left="1988" w:hanging="360"/>
      </w:pPr>
      <w:rPr>
        <w:rFonts w:hint="default"/>
        <w:lang w:val="en-US" w:eastAsia="en-US" w:bidi="ar-SA"/>
      </w:rPr>
    </w:lvl>
    <w:lvl w:ilvl="2" w:tplc="5E14C2CC">
      <w:numFmt w:val="bullet"/>
      <w:lvlText w:val="•"/>
      <w:lvlJc w:val="left"/>
      <w:pPr>
        <w:ind w:left="2796" w:hanging="360"/>
      </w:pPr>
      <w:rPr>
        <w:rFonts w:hint="default"/>
        <w:lang w:val="en-US" w:eastAsia="en-US" w:bidi="ar-SA"/>
      </w:rPr>
    </w:lvl>
    <w:lvl w:ilvl="3" w:tplc="7FAED7F0">
      <w:numFmt w:val="bullet"/>
      <w:lvlText w:val="•"/>
      <w:lvlJc w:val="left"/>
      <w:pPr>
        <w:ind w:left="3604" w:hanging="360"/>
      </w:pPr>
      <w:rPr>
        <w:rFonts w:hint="default"/>
        <w:lang w:val="en-US" w:eastAsia="en-US" w:bidi="ar-SA"/>
      </w:rPr>
    </w:lvl>
    <w:lvl w:ilvl="4" w:tplc="D32E38DE">
      <w:numFmt w:val="bullet"/>
      <w:lvlText w:val="•"/>
      <w:lvlJc w:val="left"/>
      <w:pPr>
        <w:ind w:left="4412" w:hanging="360"/>
      </w:pPr>
      <w:rPr>
        <w:rFonts w:hint="default"/>
        <w:lang w:val="en-US" w:eastAsia="en-US" w:bidi="ar-SA"/>
      </w:rPr>
    </w:lvl>
    <w:lvl w:ilvl="5" w:tplc="07B2B8E0">
      <w:numFmt w:val="bullet"/>
      <w:lvlText w:val="•"/>
      <w:lvlJc w:val="left"/>
      <w:pPr>
        <w:ind w:left="5220" w:hanging="360"/>
      </w:pPr>
      <w:rPr>
        <w:rFonts w:hint="default"/>
        <w:lang w:val="en-US" w:eastAsia="en-US" w:bidi="ar-SA"/>
      </w:rPr>
    </w:lvl>
    <w:lvl w:ilvl="6" w:tplc="10DC052E">
      <w:numFmt w:val="bullet"/>
      <w:lvlText w:val="•"/>
      <w:lvlJc w:val="left"/>
      <w:pPr>
        <w:ind w:left="6028" w:hanging="360"/>
      </w:pPr>
      <w:rPr>
        <w:rFonts w:hint="default"/>
        <w:lang w:val="en-US" w:eastAsia="en-US" w:bidi="ar-SA"/>
      </w:rPr>
    </w:lvl>
    <w:lvl w:ilvl="7" w:tplc="0EDC5C04">
      <w:numFmt w:val="bullet"/>
      <w:lvlText w:val="•"/>
      <w:lvlJc w:val="left"/>
      <w:pPr>
        <w:ind w:left="6836" w:hanging="360"/>
      </w:pPr>
      <w:rPr>
        <w:rFonts w:hint="default"/>
        <w:lang w:val="en-US" w:eastAsia="en-US" w:bidi="ar-SA"/>
      </w:rPr>
    </w:lvl>
    <w:lvl w:ilvl="8" w:tplc="58F2AC4E">
      <w:numFmt w:val="bullet"/>
      <w:lvlText w:val="•"/>
      <w:lvlJc w:val="left"/>
      <w:pPr>
        <w:ind w:left="7644" w:hanging="360"/>
      </w:pPr>
      <w:rPr>
        <w:rFonts w:hint="default"/>
        <w:lang w:val="en-US" w:eastAsia="en-US" w:bidi="ar-SA"/>
      </w:rPr>
    </w:lvl>
  </w:abstractNum>
  <w:abstractNum w:abstractNumId="5" w15:restartNumberingAfterBreak="0">
    <w:nsid w:val="5D3B6E3F"/>
    <w:multiLevelType w:val="multilevel"/>
    <w:tmpl w:val="66984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63A7D90"/>
    <w:multiLevelType w:val="hybridMultilevel"/>
    <w:tmpl w:val="9F7E2AB4"/>
    <w:lvl w:ilvl="0" w:tplc="A3CC3998">
      <w:start w:val="1"/>
      <w:numFmt w:val="decimal"/>
      <w:lvlText w:val="%1."/>
      <w:lvlJc w:val="left"/>
      <w:pPr>
        <w:ind w:left="822" w:hanging="361"/>
      </w:pPr>
      <w:rPr>
        <w:rFonts w:ascii="Verdana" w:eastAsia="Verdana" w:hAnsi="Verdana" w:cs="Verdana" w:hint="default"/>
        <w:b w:val="0"/>
        <w:bCs w:val="0"/>
        <w:i w:val="0"/>
        <w:iCs w:val="0"/>
        <w:color w:val="2C649A"/>
        <w:spacing w:val="0"/>
        <w:w w:val="100"/>
        <w:sz w:val="22"/>
        <w:szCs w:val="22"/>
        <w:lang w:val="en-US" w:eastAsia="en-US" w:bidi="ar-SA"/>
      </w:rPr>
    </w:lvl>
    <w:lvl w:ilvl="1" w:tplc="EB220B2E">
      <w:numFmt w:val="bullet"/>
      <w:lvlText w:val="•"/>
      <w:lvlJc w:val="left"/>
      <w:pPr>
        <w:ind w:left="1664" w:hanging="361"/>
      </w:pPr>
      <w:rPr>
        <w:rFonts w:hint="default"/>
        <w:lang w:val="en-US" w:eastAsia="en-US" w:bidi="ar-SA"/>
      </w:rPr>
    </w:lvl>
    <w:lvl w:ilvl="2" w:tplc="620860CE">
      <w:numFmt w:val="bullet"/>
      <w:lvlText w:val="•"/>
      <w:lvlJc w:val="left"/>
      <w:pPr>
        <w:ind w:left="2508" w:hanging="361"/>
      </w:pPr>
      <w:rPr>
        <w:rFonts w:hint="default"/>
        <w:lang w:val="en-US" w:eastAsia="en-US" w:bidi="ar-SA"/>
      </w:rPr>
    </w:lvl>
    <w:lvl w:ilvl="3" w:tplc="3A24F0C8">
      <w:numFmt w:val="bullet"/>
      <w:lvlText w:val="•"/>
      <w:lvlJc w:val="left"/>
      <w:pPr>
        <w:ind w:left="3352" w:hanging="361"/>
      </w:pPr>
      <w:rPr>
        <w:rFonts w:hint="default"/>
        <w:lang w:val="en-US" w:eastAsia="en-US" w:bidi="ar-SA"/>
      </w:rPr>
    </w:lvl>
    <w:lvl w:ilvl="4" w:tplc="CFF43F16">
      <w:numFmt w:val="bullet"/>
      <w:lvlText w:val="•"/>
      <w:lvlJc w:val="left"/>
      <w:pPr>
        <w:ind w:left="4196" w:hanging="361"/>
      </w:pPr>
      <w:rPr>
        <w:rFonts w:hint="default"/>
        <w:lang w:val="en-US" w:eastAsia="en-US" w:bidi="ar-SA"/>
      </w:rPr>
    </w:lvl>
    <w:lvl w:ilvl="5" w:tplc="BA04C2D4">
      <w:numFmt w:val="bullet"/>
      <w:lvlText w:val="•"/>
      <w:lvlJc w:val="left"/>
      <w:pPr>
        <w:ind w:left="5040" w:hanging="361"/>
      </w:pPr>
      <w:rPr>
        <w:rFonts w:hint="default"/>
        <w:lang w:val="en-US" w:eastAsia="en-US" w:bidi="ar-SA"/>
      </w:rPr>
    </w:lvl>
    <w:lvl w:ilvl="6" w:tplc="C05616F4">
      <w:numFmt w:val="bullet"/>
      <w:lvlText w:val="•"/>
      <w:lvlJc w:val="left"/>
      <w:pPr>
        <w:ind w:left="5884" w:hanging="361"/>
      </w:pPr>
      <w:rPr>
        <w:rFonts w:hint="default"/>
        <w:lang w:val="en-US" w:eastAsia="en-US" w:bidi="ar-SA"/>
      </w:rPr>
    </w:lvl>
    <w:lvl w:ilvl="7" w:tplc="D58A94B2">
      <w:numFmt w:val="bullet"/>
      <w:lvlText w:val="•"/>
      <w:lvlJc w:val="left"/>
      <w:pPr>
        <w:ind w:left="6728" w:hanging="361"/>
      </w:pPr>
      <w:rPr>
        <w:rFonts w:hint="default"/>
        <w:lang w:val="en-US" w:eastAsia="en-US" w:bidi="ar-SA"/>
      </w:rPr>
    </w:lvl>
    <w:lvl w:ilvl="8" w:tplc="1E784392">
      <w:numFmt w:val="bullet"/>
      <w:lvlText w:val="•"/>
      <w:lvlJc w:val="left"/>
      <w:pPr>
        <w:ind w:left="7572" w:hanging="361"/>
      </w:pPr>
      <w:rPr>
        <w:rFonts w:hint="default"/>
        <w:lang w:val="en-US" w:eastAsia="en-US" w:bidi="ar-SA"/>
      </w:rPr>
    </w:lvl>
  </w:abstractNum>
  <w:abstractNum w:abstractNumId="7" w15:restartNumberingAfterBreak="0">
    <w:nsid w:val="6C86269C"/>
    <w:multiLevelType w:val="hybridMultilevel"/>
    <w:tmpl w:val="CE5427C8"/>
    <w:lvl w:ilvl="0" w:tplc="700CE408">
      <w:start w:val="1"/>
      <w:numFmt w:val="decimal"/>
      <w:lvlText w:val="%1."/>
      <w:lvlJc w:val="left"/>
      <w:pPr>
        <w:ind w:left="822" w:hanging="361"/>
      </w:pPr>
      <w:rPr>
        <w:rFonts w:ascii="Verdana" w:eastAsia="Verdana" w:hAnsi="Verdana" w:cs="Verdana" w:hint="default"/>
        <w:b w:val="0"/>
        <w:bCs w:val="0"/>
        <w:i w:val="0"/>
        <w:iCs w:val="0"/>
        <w:color w:val="2C649A"/>
        <w:spacing w:val="0"/>
        <w:w w:val="100"/>
        <w:sz w:val="22"/>
        <w:szCs w:val="22"/>
        <w:lang w:val="en-US" w:eastAsia="en-US" w:bidi="ar-SA"/>
      </w:rPr>
    </w:lvl>
    <w:lvl w:ilvl="1" w:tplc="AEC68A34">
      <w:numFmt w:val="bullet"/>
      <w:lvlText w:val="•"/>
      <w:lvlJc w:val="left"/>
      <w:pPr>
        <w:ind w:left="1664" w:hanging="361"/>
      </w:pPr>
      <w:rPr>
        <w:rFonts w:hint="default"/>
        <w:lang w:val="en-US" w:eastAsia="en-US" w:bidi="ar-SA"/>
      </w:rPr>
    </w:lvl>
    <w:lvl w:ilvl="2" w:tplc="7774FAEC">
      <w:numFmt w:val="bullet"/>
      <w:lvlText w:val="•"/>
      <w:lvlJc w:val="left"/>
      <w:pPr>
        <w:ind w:left="2508" w:hanging="361"/>
      </w:pPr>
      <w:rPr>
        <w:rFonts w:hint="default"/>
        <w:lang w:val="en-US" w:eastAsia="en-US" w:bidi="ar-SA"/>
      </w:rPr>
    </w:lvl>
    <w:lvl w:ilvl="3" w:tplc="BAF86E48">
      <w:numFmt w:val="bullet"/>
      <w:lvlText w:val="•"/>
      <w:lvlJc w:val="left"/>
      <w:pPr>
        <w:ind w:left="3352" w:hanging="361"/>
      </w:pPr>
      <w:rPr>
        <w:rFonts w:hint="default"/>
        <w:lang w:val="en-US" w:eastAsia="en-US" w:bidi="ar-SA"/>
      </w:rPr>
    </w:lvl>
    <w:lvl w:ilvl="4" w:tplc="1E92348E">
      <w:numFmt w:val="bullet"/>
      <w:lvlText w:val="•"/>
      <w:lvlJc w:val="left"/>
      <w:pPr>
        <w:ind w:left="4196" w:hanging="361"/>
      </w:pPr>
      <w:rPr>
        <w:rFonts w:hint="default"/>
        <w:lang w:val="en-US" w:eastAsia="en-US" w:bidi="ar-SA"/>
      </w:rPr>
    </w:lvl>
    <w:lvl w:ilvl="5" w:tplc="A34E88FC">
      <w:numFmt w:val="bullet"/>
      <w:lvlText w:val="•"/>
      <w:lvlJc w:val="left"/>
      <w:pPr>
        <w:ind w:left="5040" w:hanging="361"/>
      </w:pPr>
      <w:rPr>
        <w:rFonts w:hint="default"/>
        <w:lang w:val="en-US" w:eastAsia="en-US" w:bidi="ar-SA"/>
      </w:rPr>
    </w:lvl>
    <w:lvl w:ilvl="6" w:tplc="A948D47A">
      <w:numFmt w:val="bullet"/>
      <w:lvlText w:val="•"/>
      <w:lvlJc w:val="left"/>
      <w:pPr>
        <w:ind w:left="5884" w:hanging="361"/>
      </w:pPr>
      <w:rPr>
        <w:rFonts w:hint="default"/>
        <w:lang w:val="en-US" w:eastAsia="en-US" w:bidi="ar-SA"/>
      </w:rPr>
    </w:lvl>
    <w:lvl w:ilvl="7" w:tplc="FBFE03F8">
      <w:numFmt w:val="bullet"/>
      <w:lvlText w:val="•"/>
      <w:lvlJc w:val="left"/>
      <w:pPr>
        <w:ind w:left="6728" w:hanging="361"/>
      </w:pPr>
      <w:rPr>
        <w:rFonts w:hint="default"/>
        <w:lang w:val="en-US" w:eastAsia="en-US" w:bidi="ar-SA"/>
      </w:rPr>
    </w:lvl>
    <w:lvl w:ilvl="8" w:tplc="7C5655BE">
      <w:numFmt w:val="bullet"/>
      <w:lvlText w:val="•"/>
      <w:lvlJc w:val="left"/>
      <w:pPr>
        <w:ind w:left="7572" w:hanging="361"/>
      </w:pPr>
      <w:rPr>
        <w:rFonts w:hint="default"/>
        <w:lang w:val="en-US" w:eastAsia="en-US" w:bidi="ar-SA"/>
      </w:rPr>
    </w:lvl>
  </w:abstractNum>
  <w:abstractNum w:abstractNumId="8" w15:restartNumberingAfterBreak="0">
    <w:nsid w:val="6EC54EEF"/>
    <w:multiLevelType w:val="multilevel"/>
    <w:tmpl w:val="CA049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70D761F"/>
    <w:multiLevelType w:val="hybridMultilevel"/>
    <w:tmpl w:val="9446B5CE"/>
    <w:lvl w:ilvl="0" w:tplc="2440F01C">
      <w:start w:val="1"/>
      <w:numFmt w:val="decimal"/>
      <w:lvlText w:val="%1."/>
      <w:lvlJc w:val="left"/>
      <w:pPr>
        <w:ind w:left="2136" w:hanging="360"/>
      </w:pPr>
      <w:rPr>
        <w:rFonts w:ascii="Verdana" w:eastAsia="Verdana" w:hAnsi="Verdana" w:cs="Verdana" w:hint="default"/>
        <w:b w:val="0"/>
        <w:bCs w:val="0"/>
        <w:i w:val="0"/>
        <w:iCs w:val="0"/>
        <w:color w:val="046E94"/>
        <w:spacing w:val="-2"/>
        <w:w w:val="100"/>
        <w:sz w:val="22"/>
        <w:szCs w:val="22"/>
        <w:lang w:val="en-US" w:eastAsia="en-US" w:bidi="ar-SA"/>
      </w:rPr>
    </w:lvl>
    <w:lvl w:ilvl="1" w:tplc="20BC0CFA">
      <w:numFmt w:val="bullet"/>
      <w:lvlText w:val="•"/>
      <w:lvlJc w:val="left"/>
      <w:pPr>
        <w:ind w:left="3115" w:hanging="360"/>
      </w:pPr>
      <w:rPr>
        <w:rFonts w:hint="default"/>
        <w:lang w:val="en-US" w:eastAsia="en-US" w:bidi="ar-SA"/>
      </w:rPr>
    </w:lvl>
    <w:lvl w:ilvl="2" w:tplc="58B82636">
      <w:numFmt w:val="bullet"/>
      <w:lvlText w:val="•"/>
      <w:lvlJc w:val="left"/>
      <w:pPr>
        <w:ind w:left="4091" w:hanging="360"/>
      </w:pPr>
      <w:rPr>
        <w:rFonts w:hint="default"/>
        <w:lang w:val="en-US" w:eastAsia="en-US" w:bidi="ar-SA"/>
      </w:rPr>
    </w:lvl>
    <w:lvl w:ilvl="3" w:tplc="73748882">
      <w:numFmt w:val="bullet"/>
      <w:lvlText w:val="•"/>
      <w:lvlJc w:val="left"/>
      <w:pPr>
        <w:ind w:left="5067" w:hanging="360"/>
      </w:pPr>
      <w:rPr>
        <w:rFonts w:hint="default"/>
        <w:lang w:val="en-US" w:eastAsia="en-US" w:bidi="ar-SA"/>
      </w:rPr>
    </w:lvl>
    <w:lvl w:ilvl="4" w:tplc="49D271E4">
      <w:numFmt w:val="bullet"/>
      <w:lvlText w:val="•"/>
      <w:lvlJc w:val="left"/>
      <w:pPr>
        <w:ind w:left="6043" w:hanging="360"/>
      </w:pPr>
      <w:rPr>
        <w:rFonts w:hint="default"/>
        <w:lang w:val="en-US" w:eastAsia="en-US" w:bidi="ar-SA"/>
      </w:rPr>
    </w:lvl>
    <w:lvl w:ilvl="5" w:tplc="9A5676D8">
      <w:numFmt w:val="bullet"/>
      <w:lvlText w:val="•"/>
      <w:lvlJc w:val="left"/>
      <w:pPr>
        <w:ind w:left="7019" w:hanging="360"/>
      </w:pPr>
      <w:rPr>
        <w:rFonts w:hint="default"/>
        <w:lang w:val="en-US" w:eastAsia="en-US" w:bidi="ar-SA"/>
      </w:rPr>
    </w:lvl>
    <w:lvl w:ilvl="6" w:tplc="C0368DE2">
      <w:numFmt w:val="bullet"/>
      <w:lvlText w:val="•"/>
      <w:lvlJc w:val="left"/>
      <w:pPr>
        <w:ind w:left="7995" w:hanging="360"/>
      </w:pPr>
      <w:rPr>
        <w:rFonts w:hint="default"/>
        <w:lang w:val="en-US" w:eastAsia="en-US" w:bidi="ar-SA"/>
      </w:rPr>
    </w:lvl>
    <w:lvl w:ilvl="7" w:tplc="9342E764">
      <w:numFmt w:val="bullet"/>
      <w:lvlText w:val="•"/>
      <w:lvlJc w:val="left"/>
      <w:pPr>
        <w:ind w:left="8971" w:hanging="360"/>
      </w:pPr>
      <w:rPr>
        <w:rFonts w:hint="default"/>
        <w:lang w:val="en-US" w:eastAsia="en-US" w:bidi="ar-SA"/>
      </w:rPr>
    </w:lvl>
    <w:lvl w:ilvl="8" w:tplc="786E917C">
      <w:numFmt w:val="bullet"/>
      <w:lvlText w:val="•"/>
      <w:lvlJc w:val="left"/>
      <w:pPr>
        <w:ind w:left="9947" w:hanging="360"/>
      </w:pPr>
      <w:rPr>
        <w:rFonts w:hint="default"/>
        <w:lang w:val="en-US" w:eastAsia="en-US" w:bidi="ar-SA"/>
      </w:rPr>
    </w:lvl>
  </w:abstractNum>
  <w:num w:numId="1" w16cid:durableId="658119102">
    <w:abstractNumId w:val="6"/>
  </w:num>
  <w:num w:numId="2" w16cid:durableId="1001928268">
    <w:abstractNumId w:val="7"/>
  </w:num>
  <w:num w:numId="3" w16cid:durableId="262736322">
    <w:abstractNumId w:val="2"/>
  </w:num>
  <w:num w:numId="4" w16cid:durableId="220139141">
    <w:abstractNumId w:val="1"/>
  </w:num>
  <w:num w:numId="5" w16cid:durableId="1312521421">
    <w:abstractNumId w:val="4"/>
  </w:num>
  <w:num w:numId="6" w16cid:durableId="1825470099">
    <w:abstractNumId w:val="9"/>
  </w:num>
  <w:num w:numId="7" w16cid:durableId="1732195426">
    <w:abstractNumId w:val="8"/>
  </w:num>
  <w:num w:numId="8" w16cid:durableId="516624620">
    <w:abstractNumId w:val="5"/>
  </w:num>
  <w:num w:numId="9" w16cid:durableId="1868986292">
    <w:abstractNumId w:val="3"/>
  </w:num>
  <w:num w:numId="10" w16cid:durableId="203222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42"/>
    <w:rsid w:val="00111F8A"/>
    <w:rsid w:val="00257C9F"/>
    <w:rsid w:val="002E0683"/>
    <w:rsid w:val="002F1F71"/>
    <w:rsid w:val="00330DF8"/>
    <w:rsid w:val="00350A55"/>
    <w:rsid w:val="00351C8B"/>
    <w:rsid w:val="00390373"/>
    <w:rsid w:val="003B0C99"/>
    <w:rsid w:val="003E45DB"/>
    <w:rsid w:val="003F31C7"/>
    <w:rsid w:val="004B67E9"/>
    <w:rsid w:val="004E4E7F"/>
    <w:rsid w:val="00534A13"/>
    <w:rsid w:val="005A09B0"/>
    <w:rsid w:val="005A69B4"/>
    <w:rsid w:val="005B758E"/>
    <w:rsid w:val="005E6E87"/>
    <w:rsid w:val="00637763"/>
    <w:rsid w:val="0064294C"/>
    <w:rsid w:val="0065104F"/>
    <w:rsid w:val="00653C10"/>
    <w:rsid w:val="0068430E"/>
    <w:rsid w:val="006F3115"/>
    <w:rsid w:val="00734487"/>
    <w:rsid w:val="007609E6"/>
    <w:rsid w:val="008057AA"/>
    <w:rsid w:val="00844028"/>
    <w:rsid w:val="008B02DE"/>
    <w:rsid w:val="008B1774"/>
    <w:rsid w:val="008D719D"/>
    <w:rsid w:val="00924DFF"/>
    <w:rsid w:val="00A07864"/>
    <w:rsid w:val="00A74CE0"/>
    <w:rsid w:val="00AA1EFC"/>
    <w:rsid w:val="00B02F26"/>
    <w:rsid w:val="00B81007"/>
    <w:rsid w:val="00BB6E2B"/>
    <w:rsid w:val="00BC0241"/>
    <w:rsid w:val="00BE1422"/>
    <w:rsid w:val="00BE2842"/>
    <w:rsid w:val="00C36FB8"/>
    <w:rsid w:val="00C40B5E"/>
    <w:rsid w:val="00C80549"/>
    <w:rsid w:val="00DD22CD"/>
    <w:rsid w:val="00E45E8E"/>
    <w:rsid w:val="00E46F08"/>
    <w:rsid w:val="00E6265C"/>
    <w:rsid w:val="00E64E81"/>
    <w:rsid w:val="00E751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7302"/>
  <w15:docId w15:val="{DDCA56E8-AB4A-43A2-A304-71C43CDB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rPr>
  </w:style>
  <w:style w:type="paragraph" w:styleId="berschrift1">
    <w:name w:val="heading 1"/>
    <w:basedOn w:val="Standard"/>
    <w:uiPriority w:val="9"/>
    <w:qFormat/>
    <w:pPr>
      <w:ind w:left="100"/>
      <w:outlineLvl w:val="0"/>
    </w:pPr>
    <w:rPr>
      <w:b/>
      <w:bCs/>
      <w:sz w:val="36"/>
      <w:szCs w:val="36"/>
    </w:rPr>
  </w:style>
  <w:style w:type="paragraph" w:styleId="berschrift2">
    <w:name w:val="heading 2"/>
    <w:basedOn w:val="Standard"/>
    <w:uiPriority w:val="9"/>
    <w:unhideWhenUsed/>
    <w:qFormat/>
    <w:pPr>
      <w:ind w:left="100"/>
      <w:outlineLvl w:val="1"/>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262" w:line="533" w:lineRule="exact"/>
      <w:ind w:right="44"/>
      <w:jc w:val="center"/>
    </w:pPr>
    <w:rPr>
      <w:b/>
      <w:bCs/>
      <w:sz w:val="44"/>
      <w:szCs w:val="44"/>
    </w:rPr>
  </w:style>
  <w:style w:type="paragraph" w:styleId="Listenabsatz">
    <w:name w:val="List Paragraph"/>
    <w:basedOn w:val="Standard"/>
    <w:uiPriority w:val="1"/>
    <w:qFormat/>
    <w:pPr>
      <w:ind w:left="821" w:hanging="361"/>
      <w:jc w:val="both"/>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390373"/>
    <w:rPr>
      <w:color w:val="0000FF" w:themeColor="hyperlink"/>
      <w:u w:val="single"/>
    </w:rPr>
  </w:style>
  <w:style w:type="character" w:styleId="NichtaufgelsteErwhnung">
    <w:name w:val="Unresolved Mention"/>
    <w:basedOn w:val="Absatz-Standardschriftart"/>
    <w:uiPriority w:val="99"/>
    <w:semiHidden/>
    <w:unhideWhenUsed/>
    <w:rsid w:val="00390373"/>
    <w:rPr>
      <w:color w:val="605E5C"/>
      <w:shd w:val="clear" w:color="auto" w:fill="E1DFDD"/>
    </w:rPr>
  </w:style>
  <w:style w:type="character" w:styleId="Kommentarzeichen">
    <w:name w:val="annotation reference"/>
    <w:basedOn w:val="Absatz-Standardschriftart"/>
    <w:uiPriority w:val="99"/>
    <w:semiHidden/>
    <w:unhideWhenUsed/>
    <w:rsid w:val="005A69B4"/>
    <w:rPr>
      <w:sz w:val="16"/>
      <w:szCs w:val="16"/>
    </w:rPr>
  </w:style>
  <w:style w:type="paragraph" w:styleId="Kommentartext">
    <w:name w:val="annotation text"/>
    <w:basedOn w:val="Standard"/>
    <w:link w:val="KommentartextZchn"/>
    <w:uiPriority w:val="99"/>
    <w:unhideWhenUsed/>
    <w:rsid w:val="005A69B4"/>
    <w:rPr>
      <w:sz w:val="20"/>
      <w:szCs w:val="20"/>
    </w:rPr>
  </w:style>
  <w:style w:type="character" w:customStyle="1" w:styleId="KommentartextZchn">
    <w:name w:val="Kommentartext Zchn"/>
    <w:basedOn w:val="Absatz-Standardschriftart"/>
    <w:link w:val="Kommentartext"/>
    <w:uiPriority w:val="99"/>
    <w:rsid w:val="005A69B4"/>
    <w:rPr>
      <w:rFonts w:ascii="Verdana" w:eastAsia="Verdana" w:hAnsi="Verdana" w:cs="Verdana"/>
      <w:sz w:val="20"/>
      <w:szCs w:val="20"/>
    </w:rPr>
  </w:style>
  <w:style w:type="paragraph" w:styleId="Kommentarthema">
    <w:name w:val="annotation subject"/>
    <w:basedOn w:val="Kommentartext"/>
    <w:next w:val="Kommentartext"/>
    <w:link w:val="KommentarthemaZchn"/>
    <w:uiPriority w:val="99"/>
    <w:semiHidden/>
    <w:unhideWhenUsed/>
    <w:rsid w:val="005A69B4"/>
    <w:rPr>
      <w:b/>
      <w:bCs/>
    </w:rPr>
  </w:style>
  <w:style w:type="character" w:customStyle="1" w:styleId="KommentarthemaZchn">
    <w:name w:val="Kommentarthema Zchn"/>
    <w:basedOn w:val="KommentartextZchn"/>
    <w:link w:val="Kommentarthema"/>
    <w:uiPriority w:val="99"/>
    <w:semiHidden/>
    <w:rsid w:val="005A69B4"/>
    <w:rPr>
      <w:rFonts w:ascii="Verdana" w:eastAsia="Verdana" w:hAnsi="Verdana" w:cs="Verdana"/>
      <w:b/>
      <w:bCs/>
      <w:sz w:val="20"/>
      <w:szCs w:val="20"/>
    </w:rPr>
  </w:style>
  <w:style w:type="paragraph" w:customStyle="1" w:styleId="pf0">
    <w:name w:val="pf0"/>
    <w:basedOn w:val="Standard"/>
    <w:rsid w:val="008D719D"/>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cf01">
    <w:name w:val="cf01"/>
    <w:basedOn w:val="Absatz-Standardschriftart"/>
    <w:rsid w:val="008D719D"/>
    <w:rPr>
      <w:rFonts w:ascii="Segoe UI" w:hAnsi="Segoe UI" w:cs="Segoe UI" w:hint="default"/>
      <w:sz w:val="18"/>
      <w:szCs w:val="18"/>
    </w:rPr>
  </w:style>
  <w:style w:type="numbering" w:customStyle="1" w:styleId="AktuelleListe1">
    <w:name w:val="Aktuelle Liste1"/>
    <w:uiPriority w:val="99"/>
    <w:rsid w:val="00534A1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345">
      <w:bodyDiv w:val="1"/>
      <w:marLeft w:val="0"/>
      <w:marRight w:val="0"/>
      <w:marTop w:val="0"/>
      <w:marBottom w:val="0"/>
      <w:divBdr>
        <w:top w:val="none" w:sz="0" w:space="0" w:color="auto"/>
        <w:left w:val="none" w:sz="0" w:space="0" w:color="auto"/>
        <w:bottom w:val="none" w:sz="0" w:space="0" w:color="auto"/>
        <w:right w:val="none" w:sz="0" w:space="0" w:color="auto"/>
      </w:divBdr>
    </w:div>
    <w:div w:id="430708338">
      <w:bodyDiv w:val="1"/>
      <w:marLeft w:val="0"/>
      <w:marRight w:val="0"/>
      <w:marTop w:val="0"/>
      <w:marBottom w:val="0"/>
      <w:divBdr>
        <w:top w:val="none" w:sz="0" w:space="0" w:color="auto"/>
        <w:left w:val="none" w:sz="0" w:space="0" w:color="auto"/>
        <w:bottom w:val="none" w:sz="0" w:space="0" w:color="auto"/>
        <w:right w:val="none" w:sz="0" w:space="0" w:color="auto"/>
      </w:divBdr>
    </w:div>
    <w:div w:id="484513307">
      <w:bodyDiv w:val="1"/>
      <w:marLeft w:val="0"/>
      <w:marRight w:val="0"/>
      <w:marTop w:val="0"/>
      <w:marBottom w:val="0"/>
      <w:divBdr>
        <w:top w:val="none" w:sz="0" w:space="0" w:color="auto"/>
        <w:left w:val="none" w:sz="0" w:space="0" w:color="auto"/>
        <w:bottom w:val="none" w:sz="0" w:space="0" w:color="auto"/>
        <w:right w:val="none" w:sz="0" w:space="0" w:color="auto"/>
      </w:divBdr>
    </w:div>
    <w:div w:id="680814844">
      <w:bodyDiv w:val="1"/>
      <w:marLeft w:val="0"/>
      <w:marRight w:val="0"/>
      <w:marTop w:val="0"/>
      <w:marBottom w:val="0"/>
      <w:divBdr>
        <w:top w:val="none" w:sz="0" w:space="0" w:color="auto"/>
        <w:left w:val="none" w:sz="0" w:space="0" w:color="auto"/>
        <w:bottom w:val="none" w:sz="0" w:space="0" w:color="auto"/>
        <w:right w:val="none" w:sz="0" w:space="0" w:color="auto"/>
      </w:divBdr>
    </w:div>
    <w:div w:id="846135535">
      <w:bodyDiv w:val="1"/>
      <w:marLeft w:val="0"/>
      <w:marRight w:val="0"/>
      <w:marTop w:val="0"/>
      <w:marBottom w:val="0"/>
      <w:divBdr>
        <w:top w:val="none" w:sz="0" w:space="0" w:color="auto"/>
        <w:left w:val="none" w:sz="0" w:space="0" w:color="auto"/>
        <w:bottom w:val="none" w:sz="0" w:space="0" w:color="auto"/>
        <w:right w:val="none" w:sz="0" w:space="0" w:color="auto"/>
      </w:divBdr>
    </w:div>
    <w:div w:id="1217350260">
      <w:bodyDiv w:val="1"/>
      <w:marLeft w:val="0"/>
      <w:marRight w:val="0"/>
      <w:marTop w:val="0"/>
      <w:marBottom w:val="0"/>
      <w:divBdr>
        <w:top w:val="none" w:sz="0" w:space="0" w:color="auto"/>
        <w:left w:val="none" w:sz="0" w:space="0" w:color="auto"/>
        <w:bottom w:val="none" w:sz="0" w:space="0" w:color="auto"/>
        <w:right w:val="none" w:sz="0" w:space="0" w:color="auto"/>
      </w:divBdr>
    </w:div>
    <w:div w:id="1580940489">
      <w:bodyDiv w:val="1"/>
      <w:marLeft w:val="0"/>
      <w:marRight w:val="0"/>
      <w:marTop w:val="0"/>
      <w:marBottom w:val="0"/>
      <w:divBdr>
        <w:top w:val="none" w:sz="0" w:space="0" w:color="auto"/>
        <w:left w:val="none" w:sz="0" w:space="0" w:color="auto"/>
        <w:bottom w:val="none" w:sz="0" w:space="0" w:color="auto"/>
        <w:right w:val="none" w:sz="0" w:space="0" w:color="auto"/>
      </w:divBdr>
    </w:div>
    <w:div w:id="201249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bf.eu/europeanmoneyquiz/practi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bel.Balaban-Stroeh@bd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kenverband.de/bankenverband/finanzbildung-im-bankenverb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bf.eu/" TargetMode="External"/><Relationship Id="rId2" Type="http://schemas.openxmlformats.org/officeDocument/2006/relationships/hyperlink" Target="http://www.ebf.e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8116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Folcher</dc:creator>
  <cp:lastModifiedBy>Balaban-Ströh, Sibel</cp:lastModifiedBy>
  <cp:revision>16</cp:revision>
  <dcterms:created xsi:type="dcterms:W3CDTF">2024-12-09T11:39:00Z</dcterms:created>
  <dcterms:modified xsi:type="dcterms:W3CDTF">2024-12-09T13:08:00Z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 for Microsoft 365</vt:lpwstr>
  </property>
  <property fmtid="{D5CDD505-2E9C-101B-9397-08002B2CF9AE}" pid="4" name="LastSaved">
    <vt:filetime>2024-10-29T00:00:00Z</vt:filetime>
  </property>
  <property fmtid="{D5CDD505-2E9C-101B-9397-08002B2CF9AE}" pid="5" name="Producer">
    <vt:lpwstr>Microsoft® Word for Microsoft 365</vt:lpwstr>
  </property>
</Properties>
</file>