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B211F" w14:textId="26381267" w:rsidR="007C3409" w:rsidRPr="002F1772" w:rsidRDefault="007C3409" w:rsidP="00E2337A">
      <w:pPr>
        <w:rPr>
          <w:rFonts w:ascii="Arial" w:hAnsi="Arial" w:cs="Arial"/>
          <w:sz w:val="22"/>
          <w:szCs w:val="22"/>
          <w:u w:val="single"/>
        </w:rPr>
      </w:pPr>
      <w:r w:rsidRPr="002F1772">
        <w:rPr>
          <w:rFonts w:ascii="Arial" w:hAnsi="Arial" w:cs="Arial"/>
          <w:b/>
          <w:color w:val="000000"/>
          <w:sz w:val="22"/>
          <w:szCs w:val="22"/>
          <w:u w:val="single"/>
        </w:rPr>
        <w:t>Muster Anforderung eines Sanierungs</w:t>
      </w:r>
      <w:r w:rsidR="00FD1BF7" w:rsidRPr="002F1772">
        <w:rPr>
          <w:rFonts w:ascii="Arial" w:hAnsi="Arial" w:cs="Arial"/>
          <w:b/>
          <w:color w:val="000000"/>
          <w:sz w:val="22"/>
          <w:szCs w:val="22"/>
          <w:u w:val="single"/>
        </w:rPr>
        <w:t>gutachtens / -</w:t>
      </w:r>
      <w:r w:rsidRPr="002F1772">
        <w:rPr>
          <w:rFonts w:ascii="Arial" w:hAnsi="Arial" w:cs="Arial"/>
          <w:b/>
          <w:color w:val="000000"/>
          <w:sz w:val="22"/>
          <w:szCs w:val="22"/>
          <w:u w:val="single"/>
        </w:rPr>
        <w:t>konzepts vom Kreditnehmer in der Krise</w:t>
      </w:r>
    </w:p>
    <w:p w14:paraId="65629E7E" w14:textId="1CC070AA" w:rsidR="007C3409" w:rsidRPr="002F1772" w:rsidRDefault="002F1772" w:rsidP="00E2337A">
      <w:pPr>
        <w:rPr>
          <w:rFonts w:ascii="Arial" w:hAnsi="Arial" w:cs="Arial"/>
          <w:b/>
          <w:bCs/>
          <w:sz w:val="22"/>
          <w:szCs w:val="22"/>
          <w:u w:val="single"/>
        </w:rPr>
      </w:pPr>
      <w:r w:rsidRPr="002F1772">
        <w:rPr>
          <w:rFonts w:ascii="Arial" w:hAnsi="Arial" w:cs="Arial"/>
          <w:b/>
          <w:bCs/>
          <w:sz w:val="22"/>
          <w:szCs w:val="22"/>
          <w:u w:val="single"/>
        </w:rPr>
        <w:t>Stand: 01.07.2026</w:t>
      </w:r>
    </w:p>
    <w:p w14:paraId="13673EC3" w14:textId="77777777" w:rsidR="007C3409" w:rsidRPr="004116DB" w:rsidRDefault="007C3409" w:rsidP="00E2337A">
      <w:pPr>
        <w:rPr>
          <w:rFonts w:ascii="Arial" w:hAnsi="Arial" w:cs="Arial"/>
          <w:sz w:val="22"/>
          <w:szCs w:val="22"/>
        </w:rPr>
      </w:pPr>
    </w:p>
    <w:p w14:paraId="7ADF8365" w14:textId="2FC410E1" w:rsidR="00E1550B" w:rsidRPr="004116DB" w:rsidRDefault="007C3409" w:rsidP="00E2337A">
      <w:pPr>
        <w:rPr>
          <w:rFonts w:ascii="Arial" w:hAnsi="Arial" w:cs="Arial"/>
          <w:color w:val="000000"/>
          <w:sz w:val="22"/>
          <w:szCs w:val="22"/>
        </w:rPr>
      </w:pPr>
      <w:r w:rsidRPr="004116DB">
        <w:rPr>
          <w:rFonts w:ascii="Arial" w:hAnsi="Arial" w:cs="Arial"/>
          <w:color w:val="000000"/>
          <w:sz w:val="22"/>
          <w:szCs w:val="22"/>
        </w:rPr>
        <w:t xml:space="preserve">An die Firma </w:t>
      </w:r>
      <w:r w:rsidR="0072126E" w:rsidRPr="004116DB">
        <w:rPr>
          <w:rFonts w:ascii="Arial" w:hAnsi="Arial" w:cs="Arial"/>
          <w:color w:val="000000"/>
          <w:sz w:val="22"/>
          <w:szCs w:val="22"/>
        </w:rPr>
        <w:t>[</w:t>
      </w:r>
      <w:r w:rsidRPr="004116DB">
        <w:rPr>
          <w:rFonts w:ascii="Arial" w:hAnsi="Arial" w:cs="Arial"/>
          <w:color w:val="000000"/>
          <w:sz w:val="22"/>
          <w:szCs w:val="22"/>
        </w:rPr>
        <w:t>Name der Firma</w:t>
      </w:r>
      <w:r w:rsidR="0072126E" w:rsidRPr="004116DB">
        <w:rPr>
          <w:rFonts w:ascii="Arial" w:hAnsi="Arial" w:cs="Arial"/>
          <w:color w:val="000000"/>
          <w:sz w:val="22"/>
          <w:szCs w:val="22"/>
        </w:rPr>
        <w:t>]</w:t>
      </w:r>
      <w:r w:rsidRPr="004116DB">
        <w:rPr>
          <w:rFonts w:ascii="Arial" w:hAnsi="Arial" w:cs="Arial"/>
          <w:color w:val="000000"/>
          <w:sz w:val="22"/>
          <w:szCs w:val="22"/>
        </w:rPr>
        <w:br/>
      </w:r>
      <w:r w:rsidRPr="004116DB">
        <w:rPr>
          <w:rFonts w:ascii="Arial" w:hAnsi="Arial" w:cs="Arial"/>
          <w:color w:val="000000"/>
          <w:sz w:val="22"/>
          <w:szCs w:val="22"/>
        </w:rPr>
        <w:br/>
      </w:r>
      <w:r w:rsidRPr="004116DB">
        <w:rPr>
          <w:rFonts w:ascii="Arial" w:hAnsi="Arial" w:cs="Arial"/>
          <w:b/>
          <w:bCs/>
          <w:color w:val="000000"/>
          <w:sz w:val="22"/>
          <w:szCs w:val="22"/>
        </w:rPr>
        <w:t>Betreff:</w:t>
      </w:r>
      <w:r w:rsidRPr="004116DB">
        <w:rPr>
          <w:rFonts w:ascii="Arial" w:hAnsi="Arial" w:cs="Arial"/>
          <w:color w:val="000000"/>
          <w:sz w:val="22"/>
          <w:szCs w:val="22"/>
        </w:rPr>
        <w:t xml:space="preserve"> Sanierungskonzept mit einer darauf aufbauenden, abschließenden gutachterlichen Stellungnahme zur Sanierungsfähigkeit, </w:t>
      </w:r>
      <w:proofErr w:type="gramStart"/>
      <w:r w:rsidRPr="004116DB">
        <w:rPr>
          <w:rFonts w:ascii="Arial" w:hAnsi="Arial" w:cs="Arial"/>
          <w:color w:val="000000"/>
          <w:sz w:val="22"/>
          <w:szCs w:val="22"/>
        </w:rPr>
        <w:t>das</w:t>
      </w:r>
      <w:proofErr w:type="gramEnd"/>
      <w:r w:rsidRPr="004116DB">
        <w:rPr>
          <w:rFonts w:ascii="Arial" w:hAnsi="Arial" w:cs="Arial"/>
          <w:color w:val="000000"/>
          <w:sz w:val="22"/>
          <w:szCs w:val="22"/>
        </w:rPr>
        <w:t xml:space="preserve"> die rechtlich zwingenden Mindestanforderungen des BGH an Sanierungskonzepte erfüllt [</w:t>
      </w:r>
      <w:r w:rsidRPr="004116DB">
        <w:rPr>
          <w:rFonts w:ascii="Arial" w:hAnsi="Arial" w:cs="Arial"/>
          <w:sz w:val="22"/>
          <w:szCs w:val="22"/>
        </w:rPr>
        <w:t xml:space="preserve">und Bestätigung über den Abschluss </w:t>
      </w:r>
      <w:r w:rsidRPr="004116DB">
        <w:rPr>
          <w:rFonts w:ascii="Arial" w:hAnsi="Arial" w:cs="Arial"/>
          <w:color w:val="000000"/>
          <w:sz w:val="22"/>
          <w:szCs w:val="22"/>
        </w:rPr>
        <w:t>der Sanierung]</w:t>
      </w:r>
      <w:r w:rsidRPr="004116DB">
        <w:rPr>
          <w:rStyle w:val="Funotenzeichen"/>
          <w:rFonts w:ascii="Arial" w:hAnsi="Arial" w:cs="Arial"/>
          <w:color w:val="000000"/>
          <w:sz w:val="22"/>
          <w:szCs w:val="22"/>
        </w:rPr>
        <w:footnoteReference w:id="1"/>
      </w:r>
    </w:p>
    <w:p w14:paraId="6BC0C19C" w14:textId="77777777" w:rsidR="007C3409" w:rsidRPr="004116DB" w:rsidRDefault="007C3409" w:rsidP="00E2337A">
      <w:pPr>
        <w:rPr>
          <w:rFonts w:ascii="Arial" w:hAnsi="Arial" w:cs="Arial"/>
          <w:color w:val="000000"/>
          <w:sz w:val="22"/>
          <w:szCs w:val="22"/>
        </w:rPr>
      </w:pPr>
    </w:p>
    <w:p w14:paraId="5CD06AB1" w14:textId="77777777" w:rsidR="007C3409" w:rsidRPr="004116DB" w:rsidRDefault="007C3409" w:rsidP="00E2337A">
      <w:pPr>
        <w:rPr>
          <w:rFonts w:ascii="Arial" w:hAnsi="Arial" w:cs="Arial"/>
          <w:color w:val="000000"/>
          <w:sz w:val="22"/>
          <w:szCs w:val="22"/>
        </w:rPr>
      </w:pPr>
    </w:p>
    <w:p w14:paraId="4299ED3B" w14:textId="2110D240" w:rsidR="007C3409" w:rsidRPr="004116DB" w:rsidRDefault="0017331E" w:rsidP="00E2337A">
      <w:pPr>
        <w:rPr>
          <w:rFonts w:ascii="Arial" w:hAnsi="Arial" w:cs="Arial"/>
          <w:color w:val="000000"/>
          <w:sz w:val="22"/>
          <w:szCs w:val="22"/>
        </w:rPr>
      </w:pPr>
      <w:r w:rsidRPr="004116DB">
        <w:rPr>
          <w:rFonts w:ascii="Arial" w:hAnsi="Arial" w:cs="Arial"/>
          <w:color w:val="000000"/>
          <w:sz w:val="22"/>
          <w:szCs w:val="22"/>
        </w:rPr>
        <w:t>Sehr geehrte(r)</w:t>
      </w:r>
      <w:r w:rsidR="00EB5B94" w:rsidRPr="004116DB">
        <w:rPr>
          <w:rFonts w:ascii="Arial" w:hAnsi="Arial" w:cs="Arial"/>
          <w:color w:val="000000"/>
          <w:sz w:val="22"/>
          <w:szCs w:val="22"/>
        </w:rPr>
        <w:t xml:space="preserve"> […]</w:t>
      </w:r>
    </w:p>
    <w:p w14:paraId="262EBD9D" w14:textId="77777777" w:rsidR="007C3409" w:rsidRPr="004116DB" w:rsidRDefault="007C3409" w:rsidP="00E2337A">
      <w:pPr>
        <w:rPr>
          <w:rFonts w:ascii="Arial" w:hAnsi="Arial" w:cs="Arial"/>
          <w:color w:val="000000"/>
          <w:sz w:val="22"/>
          <w:szCs w:val="22"/>
        </w:rPr>
      </w:pPr>
    </w:p>
    <w:p w14:paraId="6A2CE6F5" w14:textId="285903DA" w:rsidR="007C3409" w:rsidRDefault="0017331E" w:rsidP="00E2337A">
      <w:pPr>
        <w:rPr>
          <w:rFonts w:ascii="Arial" w:hAnsi="Arial" w:cs="Arial"/>
          <w:sz w:val="22"/>
          <w:szCs w:val="22"/>
        </w:rPr>
      </w:pPr>
      <w:r w:rsidRPr="004116DB">
        <w:rPr>
          <w:rFonts w:ascii="Arial" w:hAnsi="Arial" w:cs="Arial"/>
          <w:sz w:val="22"/>
          <w:szCs w:val="22"/>
        </w:rPr>
        <w:t>[</w:t>
      </w:r>
      <w:r w:rsidR="00EB5B94" w:rsidRPr="004116DB">
        <w:rPr>
          <w:rFonts w:ascii="Arial" w:hAnsi="Arial" w:cs="Arial"/>
          <w:i/>
          <w:iCs/>
          <w:sz w:val="22"/>
          <w:szCs w:val="22"/>
        </w:rPr>
        <w:t>Sachverhalt des Einzelfalls bitte einfügen</w:t>
      </w:r>
      <w:r w:rsidRPr="004116DB">
        <w:rPr>
          <w:rFonts w:ascii="Arial" w:hAnsi="Arial" w:cs="Arial"/>
          <w:sz w:val="22"/>
          <w:szCs w:val="22"/>
        </w:rPr>
        <w:t>]</w:t>
      </w:r>
    </w:p>
    <w:p w14:paraId="5DD0D9BF" w14:textId="77777777" w:rsidR="004116DB" w:rsidRPr="004116DB" w:rsidRDefault="004116DB" w:rsidP="00E2337A">
      <w:pPr>
        <w:rPr>
          <w:rFonts w:ascii="Arial" w:hAnsi="Arial" w:cs="Arial"/>
          <w:sz w:val="22"/>
          <w:szCs w:val="22"/>
        </w:rPr>
      </w:pPr>
    </w:p>
    <w:p w14:paraId="57A52450" w14:textId="77777777" w:rsidR="00E1550B" w:rsidRPr="004116DB" w:rsidRDefault="00E1550B" w:rsidP="00E2337A">
      <w:pPr>
        <w:pStyle w:val="lStandard"/>
        <w:spacing w:line="240" w:lineRule="auto"/>
        <w:jc w:val="both"/>
      </w:pPr>
      <w:r w:rsidRPr="004116DB">
        <w:t>Aus diesem Grund bitten wir Sie, eine</w:t>
      </w:r>
      <w:r w:rsidR="00EF3006" w:rsidRPr="004116DB">
        <w:t>n</w:t>
      </w:r>
      <w:r w:rsidRPr="004116DB">
        <w:t xml:space="preserve"> </w:t>
      </w:r>
      <w:r w:rsidR="00E01EBA" w:rsidRPr="004116DB">
        <w:t xml:space="preserve">auch </w:t>
      </w:r>
      <w:r w:rsidRPr="004116DB">
        <w:t xml:space="preserve">aus Sicht der </w:t>
      </w:r>
      <w:r w:rsidR="00485A3E" w:rsidRPr="004116DB">
        <w:t xml:space="preserve">Banken </w:t>
      </w:r>
      <w:r w:rsidRPr="004116DB">
        <w:t>geeignete</w:t>
      </w:r>
      <w:r w:rsidR="00EF3006" w:rsidRPr="004116DB">
        <w:t>n</w:t>
      </w:r>
      <w:r w:rsidRPr="004116DB">
        <w:t xml:space="preserve"> branchenkundige</w:t>
      </w:r>
      <w:r w:rsidR="00EF3006" w:rsidRPr="004116DB">
        <w:t xml:space="preserve">n, </w:t>
      </w:r>
      <w:r w:rsidRPr="004116DB">
        <w:t>unabhängige</w:t>
      </w:r>
      <w:r w:rsidR="00EF3006" w:rsidRPr="004116DB">
        <w:t xml:space="preserve">n, unvoreingenommenen, nicht notwendigerweise unbeteiligten Wirtschaftsfachmann (z.B. </w:t>
      </w:r>
      <w:r w:rsidR="00E2337A" w:rsidRPr="004116DB">
        <w:t>Unternehmensberatung/</w:t>
      </w:r>
      <w:r w:rsidRPr="004116DB">
        <w:t xml:space="preserve">Wirtschaftsprüfung </w:t>
      </w:r>
      <w:r w:rsidR="00511788" w:rsidRPr="004116DB">
        <w:t>oder</w:t>
      </w:r>
      <w:r w:rsidR="0017331E" w:rsidRPr="004116DB">
        <w:t xml:space="preserve"> einen</w:t>
      </w:r>
      <w:r w:rsidR="00511788" w:rsidRPr="004116DB">
        <w:t xml:space="preserve"> sonstigen Wirtschaftsfachmann</w:t>
      </w:r>
      <w:r w:rsidR="00EF3006" w:rsidRPr="004116DB">
        <w:t xml:space="preserve"> (der „Wirtschaf</w:t>
      </w:r>
      <w:r w:rsidR="00D71E78" w:rsidRPr="004116DB">
        <w:t>t</w:t>
      </w:r>
      <w:r w:rsidR="00EF3006" w:rsidRPr="004116DB">
        <w:t>sfachmann“)</w:t>
      </w:r>
      <w:r w:rsidR="00511788" w:rsidRPr="004116DB">
        <w:t xml:space="preserve"> </w:t>
      </w:r>
      <w:r w:rsidRPr="004116DB">
        <w:t xml:space="preserve">mit der </w:t>
      </w:r>
    </w:p>
    <w:p w14:paraId="756EECB2" w14:textId="4860AD73" w:rsidR="00E1550B" w:rsidRPr="004116DB" w:rsidRDefault="00E1550B" w:rsidP="00E2337A">
      <w:pPr>
        <w:pStyle w:val="lListe"/>
        <w:spacing w:line="240" w:lineRule="auto"/>
        <w:jc w:val="both"/>
        <w:rPr>
          <w:b/>
        </w:rPr>
      </w:pPr>
      <w:r w:rsidRPr="004116DB">
        <w:rPr>
          <w:b/>
        </w:rPr>
        <w:t>Erstellung eines Sanierungskonzepts/Sanierungsgutachtens</w:t>
      </w:r>
    </w:p>
    <w:p w14:paraId="3B7B6E7D" w14:textId="35D74437" w:rsidR="00E1550B" w:rsidRPr="004116DB" w:rsidRDefault="00E1550B" w:rsidP="00E2337A">
      <w:pPr>
        <w:spacing w:after="200"/>
        <w:jc w:val="both"/>
        <w:rPr>
          <w:rFonts w:ascii="Arial" w:hAnsi="Arial" w:cs="Arial"/>
          <w:color w:val="000000" w:themeColor="text1"/>
          <w:sz w:val="22"/>
          <w:szCs w:val="22"/>
        </w:rPr>
      </w:pPr>
      <w:r w:rsidRPr="004116DB">
        <w:rPr>
          <w:rFonts w:ascii="Arial" w:hAnsi="Arial" w:cs="Arial"/>
          <w:color w:val="000000" w:themeColor="text1"/>
          <w:sz w:val="22"/>
          <w:szCs w:val="22"/>
        </w:rPr>
        <w:t xml:space="preserve">für </w:t>
      </w:r>
      <w:r w:rsidR="00EB5B94" w:rsidRPr="004116DB">
        <w:rPr>
          <w:rFonts w:ascii="Arial" w:hAnsi="Arial" w:cs="Arial"/>
          <w:color w:val="000000" w:themeColor="text1"/>
          <w:sz w:val="22"/>
          <w:szCs w:val="22"/>
        </w:rPr>
        <w:t>[</w:t>
      </w:r>
      <w:r w:rsidR="00B374E1" w:rsidRPr="004116DB">
        <w:rPr>
          <w:rFonts w:ascii="Arial" w:hAnsi="Arial" w:cs="Arial"/>
          <w:color w:val="000000" w:themeColor="text1"/>
          <w:sz w:val="22"/>
          <w:szCs w:val="22"/>
        </w:rPr>
        <w:t>Kreditnehmer</w:t>
      </w:r>
      <w:r w:rsidR="00B374E1" w:rsidRPr="004116DB">
        <w:rPr>
          <w:rStyle w:val="Funotenzeichen"/>
          <w:rFonts w:ascii="Arial" w:hAnsi="Arial" w:cs="Arial"/>
          <w:color w:val="000000" w:themeColor="text1"/>
          <w:sz w:val="22"/>
          <w:szCs w:val="22"/>
        </w:rPr>
        <w:footnoteReference w:id="2"/>
      </w:r>
      <w:r w:rsidR="00EB5B94" w:rsidRPr="004116DB">
        <w:rPr>
          <w:rFonts w:ascii="Arial" w:hAnsi="Arial" w:cs="Arial"/>
          <w:color w:val="000000" w:themeColor="text1"/>
          <w:sz w:val="22"/>
          <w:szCs w:val="22"/>
        </w:rPr>
        <w:t>]</w:t>
      </w:r>
      <w:r w:rsidR="00B374E1" w:rsidRPr="004116DB">
        <w:rPr>
          <w:rFonts w:ascii="Arial" w:hAnsi="Arial" w:cs="Arial"/>
          <w:color w:val="000000" w:themeColor="text1"/>
          <w:sz w:val="22"/>
          <w:szCs w:val="22"/>
        </w:rPr>
        <w:t xml:space="preserve"> oder ggf. für </w:t>
      </w:r>
      <w:r w:rsidR="00EB5B94" w:rsidRPr="004116DB">
        <w:rPr>
          <w:rFonts w:ascii="Arial" w:hAnsi="Arial" w:cs="Arial"/>
          <w:color w:val="000000" w:themeColor="text1"/>
          <w:sz w:val="22"/>
          <w:szCs w:val="22"/>
        </w:rPr>
        <w:t>[</w:t>
      </w:r>
      <w:r w:rsidRPr="004116DB">
        <w:rPr>
          <w:rFonts w:ascii="Arial" w:hAnsi="Arial" w:cs="Arial"/>
          <w:color w:val="000000" w:themeColor="text1"/>
          <w:sz w:val="22"/>
          <w:szCs w:val="22"/>
        </w:rPr>
        <w:t>die Kreditnehmer-Gruppe</w:t>
      </w:r>
      <w:r w:rsidR="00EB5B94" w:rsidRPr="004116DB">
        <w:rPr>
          <w:rFonts w:ascii="Arial" w:hAnsi="Arial" w:cs="Arial"/>
          <w:color w:val="000000" w:themeColor="text1"/>
          <w:sz w:val="22"/>
          <w:szCs w:val="22"/>
        </w:rPr>
        <w:t>]</w:t>
      </w:r>
      <w:r w:rsidRPr="004116DB">
        <w:rPr>
          <w:rFonts w:ascii="Arial" w:hAnsi="Arial" w:cs="Arial"/>
          <w:color w:val="000000" w:themeColor="text1"/>
          <w:sz w:val="22"/>
          <w:szCs w:val="22"/>
        </w:rPr>
        <w:t xml:space="preserve">, bestehend </w:t>
      </w:r>
      <w:proofErr w:type="gramStart"/>
      <w:r w:rsidRPr="004116DB">
        <w:rPr>
          <w:rFonts w:ascii="Arial" w:hAnsi="Arial" w:cs="Arial"/>
          <w:color w:val="000000" w:themeColor="text1"/>
          <w:sz w:val="22"/>
          <w:szCs w:val="22"/>
        </w:rPr>
        <w:t>aus folgenden</w:t>
      </w:r>
      <w:proofErr w:type="gramEnd"/>
      <w:r w:rsidRPr="004116DB">
        <w:rPr>
          <w:rFonts w:ascii="Arial" w:hAnsi="Arial" w:cs="Arial"/>
          <w:color w:val="000000" w:themeColor="text1"/>
          <w:sz w:val="22"/>
          <w:szCs w:val="22"/>
        </w:rPr>
        <w:t xml:space="preserve"> Einzelgesellschaften</w:t>
      </w:r>
    </w:p>
    <w:p w14:paraId="094A74C6" w14:textId="281CF6F7" w:rsidR="00E1550B" w:rsidRPr="004116DB" w:rsidRDefault="00EB5B94" w:rsidP="00822343">
      <w:pPr>
        <w:pStyle w:val="lListe"/>
        <w:spacing w:line="240" w:lineRule="auto"/>
        <w:rPr>
          <w:color w:val="000000" w:themeColor="text1"/>
        </w:rPr>
      </w:pPr>
      <w:r w:rsidRPr="004116DB">
        <w:rPr>
          <w:color w:val="000000" w:themeColor="text1"/>
        </w:rPr>
        <w:t>[</w:t>
      </w:r>
      <w:r w:rsidR="00E1550B" w:rsidRPr="004116DB">
        <w:rPr>
          <w:color w:val="000000" w:themeColor="text1"/>
        </w:rPr>
        <w:t>Kreditnehmer</w:t>
      </w:r>
      <w:r w:rsidRPr="004116DB">
        <w:rPr>
          <w:color w:val="000000" w:themeColor="text1"/>
        </w:rPr>
        <w:t>]</w:t>
      </w:r>
      <w:r w:rsidR="00E1550B" w:rsidRPr="004116DB">
        <w:rPr>
          <w:color w:val="000000" w:themeColor="text1"/>
        </w:rPr>
        <w:br/>
      </w:r>
      <w:r w:rsidRPr="004116DB">
        <w:rPr>
          <w:color w:val="000000" w:themeColor="text1"/>
        </w:rPr>
        <w:t>[</w:t>
      </w:r>
      <w:r w:rsidR="00E2337A" w:rsidRPr="004116DB">
        <w:rPr>
          <w:color w:val="000000" w:themeColor="text1"/>
        </w:rPr>
        <w:t xml:space="preserve">Tochtergesellschaft </w:t>
      </w:r>
      <w:r w:rsidR="00E1550B" w:rsidRPr="004116DB">
        <w:rPr>
          <w:color w:val="000000" w:themeColor="text1"/>
        </w:rPr>
        <w:t>1</w:t>
      </w:r>
      <w:r w:rsidRPr="004116DB">
        <w:rPr>
          <w:color w:val="000000" w:themeColor="text1"/>
        </w:rPr>
        <w:t>]</w:t>
      </w:r>
      <w:r w:rsidR="00E2337A" w:rsidRPr="004116DB">
        <w:rPr>
          <w:color w:val="000000" w:themeColor="text1"/>
        </w:rPr>
        <w:br/>
      </w:r>
      <w:r w:rsidRPr="004116DB">
        <w:rPr>
          <w:color w:val="000000" w:themeColor="text1"/>
        </w:rPr>
        <w:t>[</w:t>
      </w:r>
      <w:r w:rsidR="00E1550B" w:rsidRPr="004116DB">
        <w:rPr>
          <w:color w:val="000000" w:themeColor="text1"/>
        </w:rPr>
        <w:t>Tochtergesellschaft 2</w:t>
      </w:r>
      <w:r w:rsidRPr="004116DB">
        <w:rPr>
          <w:color w:val="000000" w:themeColor="text1"/>
        </w:rPr>
        <w:t>]</w:t>
      </w:r>
    </w:p>
    <w:p w14:paraId="086E8EB9" w14:textId="414E3582" w:rsidR="00E1550B" w:rsidRPr="004116DB" w:rsidRDefault="00FA487F" w:rsidP="00E2337A">
      <w:pPr>
        <w:pStyle w:val="lStandard"/>
        <w:spacing w:line="240" w:lineRule="auto"/>
        <w:jc w:val="both"/>
      </w:pPr>
      <w:r w:rsidRPr="004116DB">
        <w:t>(</w:t>
      </w:r>
      <w:proofErr w:type="gramStart"/>
      <w:r w:rsidRPr="004116DB">
        <w:t>das</w:t>
      </w:r>
      <w:proofErr w:type="gramEnd"/>
      <w:r w:rsidRPr="004116DB">
        <w:t xml:space="preserve"> </w:t>
      </w:r>
      <w:r w:rsidR="00224DD8">
        <w:t>„</w:t>
      </w:r>
      <w:r w:rsidRPr="004116DB">
        <w:t xml:space="preserve">Unternehmen“) </w:t>
      </w:r>
      <w:r w:rsidR="00E1550B" w:rsidRPr="004116DB">
        <w:t>zu beauftragen.</w:t>
      </w:r>
    </w:p>
    <w:p w14:paraId="14660AEE" w14:textId="77777777" w:rsidR="00A827CC" w:rsidRPr="004116DB" w:rsidRDefault="00E1550B" w:rsidP="00E2337A">
      <w:pPr>
        <w:pStyle w:val="lStandard"/>
        <w:spacing w:after="120" w:line="240" w:lineRule="auto"/>
        <w:jc w:val="both"/>
      </w:pPr>
      <w:r w:rsidRPr="004116DB">
        <w:t xml:space="preserve">Bei der Beauftragung ist sicherzustellen, dass insbesondere die Anforderungen aus der Rechtsprechung des Bundesgerichtshofs an Sanierungskonzepte erfüllt werden. </w:t>
      </w:r>
    </w:p>
    <w:p w14:paraId="29BDF706" w14:textId="6E6AD65B" w:rsidR="00E1550B" w:rsidRPr="004116DB" w:rsidRDefault="00511788" w:rsidP="00E2337A">
      <w:pPr>
        <w:pStyle w:val="lNrListe"/>
        <w:spacing w:line="240" w:lineRule="auto"/>
        <w:jc w:val="both"/>
      </w:pPr>
      <w:r w:rsidRPr="004116DB">
        <w:rPr>
          <w:color w:val="000000"/>
        </w:rPr>
        <w:t xml:space="preserve">In diesem Zusammenhang ist es im Hinblick auf die höchstrichterliche Rechtsprechung des Bundesgerichtshofes (BGH) rechtlich zwingend erforderlich, dass der von Ihnen beauftragte </w:t>
      </w:r>
      <w:r w:rsidR="00EF3006" w:rsidRPr="004116DB">
        <w:rPr>
          <w:color w:val="000000"/>
        </w:rPr>
        <w:t>Wirtschaftsfachmann</w:t>
      </w:r>
      <w:r w:rsidRPr="004116DB">
        <w:rPr>
          <w:color w:val="000000"/>
        </w:rPr>
        <w:t xml:space="preserve"> im Rahmen seines </w:t>
      </w:r>
      <w:r w:rsidR="000A661D" w:rsidRPr="004116DB">
        <w:rPr>
          <w:color w:val="000000"/>
        </w:rPr>
        <w:t xml:space="preserve">Sanierungsgutachtens </w:t>
      </w:r>
      <w:r w:rsidRPr="004116DB">
        <w:rPr>
          <w:color w:val="000000"/>
        </w:rPr>
        <w:t>mindestens die folgenden Punkte berücksichtigt bzw. bestätigt:</w:t>
      </w:r>
      <w:r w:rsidR="004B1FCA" w:rsidRPr="004116DB">
        <w:rPr>
          <w:color w:val="000000"/>
        </w:rPr>
        <w:t xml:space="preserve"> </w:t>
      </w:r>
      <w:r w:rsidR="00E1550B" w:rsidRPr="004116DB">
        <w:t xml:space="preserve">Das Sanierungsgutachten geht von den erkannten und erkennbaren tatsächlichen Gegebenheiten des Unternehmens aus und ist durchführbar. Dabei ist sowohl für die Frage der Erkennbarkeit der Ausgangslage als auch für die Prognose der Durchführbarkeit auf die Beurteilung eines unvoreingenommenen – nicht notwendigerweise unbeteiligten – branchenkundigen Wirtschaftsfachmanns abzustellen. </w:t>
      </w:r>
    </w:p>
    <w:p w14:paraId="77BA5B3F" w14:textId="77777777" w:rsidR="00E1550B" w:rsidRPr="004116DB" w:rsidRDefault="00E1550B" w:rsidP="00E2337A">
      <w:pPr>
        <w:pStyle w:val="lNrListe"/>
        <w:spacing w:line="240" w:lineRule="auto"/>
        <w:jc w:val="both"/>
      </w:pPr>
      <w:r w:rsidRPr="004116DB">
        <w:t xml:space="preserve">Dem unabhängigen branchenkundigen Wirtschaftsfachmann </w:t>
      </w:r>
      <w:r w:rsidR="0017331E" w:rsidRPr="004116DB">
        <w:t xml:space="preserve">lagen </w:t>
      </w:r>
      <w:r w:rsidRPr="004116DB">
        <w:t>die erforderlichen Buchhaltungsunterlagen des Unternehmens vor.</w:t>
      </w:r>
    </w:p>
    <w:p w14:paraId="434B7753" w14:textId="77777777" w:rsidR="00E1550B" w:rsidRPr="004116DB" w:rsidRDefault="00E1550B" w:rsidP="00E2337A">
      <w:pPr>
        <w:pStyle w:val="lNrListe"/>
        <w:spacing w:line="240" w:lineRule="auto"/>
        <w:jc w:val="both"/>
      </w:pPr>
      <w:r w:rsidRPr="004116DB">
        <w:t>Das Sanierungsgutachten enthält eine Analyse der wirtschaftlichen Lage des Unternehmens im Rahmen seiner Wirtschaftsbranche und erfasst die Krisenursachen.</w:t>
      </w:r>
    </w:p>
    <w:p w14:paraId="412D734F" w14:textId="77777777" w:rsidR="00E1550B" w:rsidRPr="004116DB" w:rsidRDefault="00E1550B" w:rsidP="00E2337A">
      <w:pPr>
        <w:pStyle w:val="lNrListe"/>
        <w:spacing w:line="240" w:lineRule="auto"/>
        <w:jc w:val="both"/>
      </w:pPr>
      <w:r w:rsidRPr="004116DB">
        <w:t>Das Sanierungsgutachten beurteilt die Vermögens-, Ertrags- und Finanzlage des Unternehmens zutreffend.</w:t>
      </w:r>
    </w:p>
    <w:p w14:paraId="07AD7478" w14:textId="77777777" w:rsidR="00E1550B" w:rsidRPr="004116DB" w:rsidRDefault="00E1550B" w:rsidP="00E2337A">
      <w:pPr>
        <w:pStyle w:val="lNrListe"/>
        <w:spacing w:line="240" w:lineRule="auto"/>
        <w:jc w:val="both"/>
      </w:pPr>
      <w:r w:rsidRPr="004116DB">
        <w:lastRenderedPageBreak/>
        <w:t>Das Sanierungsgutachten muss darlegen, ob das Unternehmen objektiv sanierungs</w:t>
      </w:r>
      <w:r w:rsidRPr="004116DB">
        <w:softHyphen/>
        <w:t>fähig ist und</w:t>
      </w:r>
      <w:r w:rsidR="00653865" w:rsidRPr="004116DB">
        <w:t xml:space="preserve"> ob</w:t>
      </w:r>
      <w:r w:rsidRPr="004116DB">
        <w:t xml:space="preserve"> die für seine Sanierung konkret in Angriff genommenen Maßnahmen insgesamt objektiv geeignet sind, das Unternehmen in überschaubarer Zeit durchgreifend zu sanieren.</w:t>
      </w:r>
      <w:r w:rsidR="00511788" w:rsidRPr="004116DB">
        <w:t xml:space="preserve"> Diese Maßnahmen begründen eine positive Fortführungsprognose.</w:t>
      </w:r>
    </w:p>
    <w:p w14:paraId="2459E01C" w14:textId="77777777" w:rsidR="00E1550B" w:rsidRPr="004116DB" w:rsidRDefault="00E1550B" w:rsidP="00E2337A">
      <w:pPr>
        <w:pStyle w:val="lNrListe"/>
        <w:spacing w:line="240" w:lineRule="auto"/>
        <w:jc w:val="both"/>
      </w:pPr>
      <w:r w:rsidRPr="004116DB">
        <w:t xml:space="preserve">Das Sanierungsgutachten muss darlegen, ob die geplanten Sanierungsmaßnahmen </w:t>
      </w:r>
      <w:r w:rsidR="00653865" w:rsidRPr="004116DB">
        <w:t>zumindest</w:t>
      </w:r>
      <w:r w:rsidRPr="004116DB">
        <w:t xml:space="preserve"> in den Anfängen schon umgesetzt sind, d.h. die Sanierungsaktivitäten objektiv sachgerecht eingeleitet wurden.</w:t>
      </w:r>
    </w:p>
    <w:p w14:paraId="26F754B6" w14:textId="6C88190E" w:rsidR="00BD4B73" w:rsidRPr="004116DB" w:rsidRDefault="00EB5B94" w:rsidP="00EF3006">
      <w:pPr>
        <w:pStyle w:val="lNrListe"/>
        <w:numPr>
          <w:ilvl w:val="0"/>
          <w:numId w:val="0"/>
        </w:numPr>
        <w:spacing w:line="240" w:lineRule="auto"/>
        <w:ind w:left="360"/>
        <w:jc w:val="both"/>
        <w:rPr>
          <w:color w:val="000000" w:themeColor="text1"/>
        </w:rPr>
      </w:pPr>
      <w:r w:rsidRPr="004116DB">
        <w:rPr>
          <w:i/>
          <w:iCs/>
          <w:color w:val="000000" w:themeColor="text1"/>
          <w:lang w:eastAsia="de-DE"/>
        </w:rPr>
        <w:t>[</w:t>
      </w:r>
      <w:r w:rsidR="00001756" w:rsidRPr="004116DB">
        <w:rPr>
          <w:i/>
          <w:iCs/>
          <w:color w:val="000000" w:themeColor="text1"/>
          <w:lang w:eastAsia="de-DE"/>
        </w:rPr>
        <w:t>Optionaler Baustein Nr. 7</w:t>
      </w:r>
      <w:r w:rsidR="00CE1A6E" w:rsidRPr="004116DB">
        <w:rPr>
          <w:i/>
          <w:iCs/>
          <w:color w:val="000000" w:themeColor="text1"/>
          <w:lang w:eastAsia="de-DE"/>
        </w:rPr>
        <w:t xml:space="preserve"> – bitte lfd</w:t>
      </w:r>
      <w:r w:rsidR="00C06762">
        <w:rPr>
          <w:i/>
          <w:iCs/>
          <w:color w:val="000000" w:themeColor="text1"/>
          <w:lang w:eastAsia="de-DE"/>
        </w:rPr>
        <w:t>.</w:t>
      </w:r>
      <w:r w:rsidR="00CE1A6E" w:rsidRPr="004116DB">
        <w:rPr>
          <w:i/>
          <w:iCs/>
          <w:color w:val="000000" w:themeColor="text1"/>
          <w:lang w:eastAsia="de-DE"/>
        </w:rPr>
        <w:t xml:space="preserve"> Nummerierung beachten</w:t>
      </w:r>
      <w:r w:rsidR="00001756" w:rsidRPr="004116DB">
        <w:rPr>
          <w:i/>
          <w:iCs/>
          <w:color w:val="000000" w:themeColor="text1"/>
          <w:lang w:eastAsia="de-DE"/>
        </w:rPr>
        <w:t>:</w:t>
      </w:r>
      <w:r w:rsidR="00E7571C" w:rsidRPr="004116DB">
        <w:rPr>
          <w:i/>
          <w:iCs/>
          <w:color w:val="000000" w:themeColor="text1"/>
          <w:lang w:eastAsia="de-DE"/>
        </w:rPr>
        <w:t xml:space="preserve"> </w:t>
      </w:r>
      <w:r w:rsidR="00BD4B73" w:rsidRPr="004116DB">
        <w:rPr>
          <w:color w:val="000000" w:themeColor="text1"/>
        </w:rPr>
        <w:t>Das Sanierungsgutachten sollte weiterhin Aussagen zum Reifegrad des Unternehmens im Hinblick auf</w:t>
      </w:r>
    </w:p>
    <w:p w14:paraId="797988FB" w14:textId="77777777" w:rsidR="00BD4B73" w:rsidRPr="004116DB" w:rsidRDefault="00BD4B73" w:rsidP="00BD4B73">
      <w:pPr>
        <w:pStyle w:val="lNrListe"/>
        <w:numPr>
          <w:ilvl w:val="0"/>
          <w:numId w:val="4"/>
        </w:numPr>
        <w:spacing w:line="240" w:lineRule="auto"/>
        <w:jc w:val="both"/>
        <w:rPr>
          <w:lang w:val="en-US"/>
        </w:rPr>
      </w:pPr>
      <w:r w:rsidRPr="004116DB">
        <w:rPr>
          <w:lang w:val="en-US"/>
        </w:rPr>
        <w:t>ESG-</w:t>
      </w:r>
      <w:proofErr w:type="spellStart"/>
      <w:r w:rsidRPr="004116DB">
        <w:rPr>
          <w:lang w:val="en-US"/>
        </w:rPr>
        <w:t>Kriterien</w:t>
      </w:r>
      <w:proofErr w:type="spellEnd"/>
      <w:r w:rsidRPr="004116DB">
        <w:rPr>
          <w:lang w:val="en-US"/>
        </w:rPr>
        <w:t xml:space="preserve"> (Environment, Social, Governance)</w:t>
      </w:r>
    </w:p>
    <w:p w14:paraId="4688EE3C" w14:textId="77777777" w:rsidR="00BD4B73" w:rsidRPr="004116DB" w:rsidRDefault="00BD4B73" w:rsidP="00BD4B73">
      <w:pPr>
        <w:pStyle w:val="lNrListe"/>
        <w:numPr>
          <w:ilvl w:val="0"/>
          <w:numId w:val="4"/>
        </w:numPr>
        <w:spacing w:line="240" w:lineRule="auto"/>
        <w:jc w:val="both"/>
        <w:rPr>
          <w:lang w:val="en-US"/>
        </w:rPr>
      </w:pPr>
      <w:proofErr w:type="spellStart"/>
      <w:r w:rsidRPr="004116DB">
        <w:rPr>
          <w:lang w:val="en-US"/>
        </w:rPr>
        <w:t>Cyberrisiken</w:t>
      </w:r>
      <w:proofErr w:type="spellEnd"/>
    </w:p>
    <w:p w14:paraId="0E2840C0" w14:textId="77777777" w:rsidR="00BD4B73" w:rsidRPr="004116DB" w:rsidRDefault="00BD4B73" w:rsidP="00BD4B73">
      <w:pPr>
        <w:pStyle w:val="lNrListe"/>
        <w:numPr>
          <w:ilvl w:val="0"/>
          <w:numId w:val="4"/>
        </w:numPr>
        <w:spacing w:line="240" w:lineRule="auto"/>
        <w:jc w:val="both"/>
        <w:rPr>
          <w:lang w:val="en-US"/>
        </w:rPr>
      </w:pPr>
      <w:proofErr w:type="spellStart"/>
      <w:r w:rsidRPr="004116DB">
        <w:rPr>
          <w:lang w:val="en-US"/>
        </w:rPr>
        <w:t>Digitalisierung</w:t>
      </w:r>
      <w:proofErr w:type="spellEnd"/>
      <w:r w:rsidRPr="004116DB">
        <w:rPr>
          <w:lang w:val="en-US"/>
        </w:rPr>
        <w:t>(</w:t>
      </w:r>
      <w:proofErr w:type="spellStart"/>
      <w:r w:rsidRPr="004116DB">
        <w:rPr>
          <w:lang w:val="en-US"/>
        </w:rPr>
        <w:t>sgrad</w:t>
      </w:r>
      <w:proofErr w:type="spellEnd"/>
      <w:r w:rsidRPr="004116DB">
        <w:rPr>
          <w:lang w:val="en-US"/>
        </w:rPr>
        <w:t>)</w:t>
      </w:r>
    </w:p>
    <w:p w14:paraId="3948CE22" w14:textId="22119F69" w:rsidR="00634479" w:rsidRPr="004116DB" w:rsidRDefault="00634479" w:rsidP="00BD4B73">
      <w:pPr>
        <w:pStyle w:val="lNrListe"/>
        <w:numPr>
          <w:ilvl w:val="0"/>
          <w:numId w:val="0"/>
        </w:numPr>
        <w:spacing w:line="240" w:lineRule="auto"/>
        <w:ind w:left="360"/>
        <w:jc w:val="both"/>
      </w:pPr>
      <w:r w:rsidRPr="004116DB">
        <w:t>e</w:t>
      </w:r>
      <w:r w:rsidR="00BD4B73" w:rsidRPr="004116DB">
        <w:t xml:space="preserve">nthalten. </w:t>
      </w:r>
      <w:r w:rsidR="005301C4" w:rsidRPr="004116DB">
        <w:rPr>
          <w:color w:val="000000" w:themeColor="text1"/>
        </w:rPr>
        <w:t>(</w:t>
      </w:r>
      <w:r w:rsidRPr="004116DB">
        <w:rPr>
          <w:i/>
          <w:iCs/>
          <w:color w:val="000000" w:themeColor="text1"/>
          <w:lang w:eastAsia="de-DE"/>
        </w:rPr>
        <w:t>Falls objektive Relevanz nicht gegeben, k</w:t>
      </w:r>
      <w:r w:rsidR="00224DD8">
        <w:rPr>
          <w:i/>
          <w:iCs/>
          <w:color w:val="000000" w:themeColor="text1"/>
          <w:lang w:eastAsia="de-DE"/>
        </w:rPr>
        <w:t>ö</w:t>
      </w:r>
      <w:r w:rsidRPr="004116DB">
        <w:rPr>
          <w:i/>
          <w:iCs/>
          <w:color w:val="000000" w:themeColor="text1"/>
          <w:lang w:eastAsia="de-DE"/>
        </w:rPr>
        <w:t>nn</w:t>
      </w:r>
      <w:r w:rsidR="00224DD8">
        <w:rPr>
          <w:i/>
          <w:iCs/>
          <w:color w:val="000000" w:themeColor="text1"/>
          <w:lang w:eastAsia="de-DE"/>
        </w:rPr>
        <w:t>en</w:t>
      </w:r>
      <w:r w:rsidRPr="004116DB">
        <w:rPr>
          <w:i/>
          <w:iCs/>
          <w:color w:val="000000" w:themeColor="text1"/>
          <w:lang w:eastAsia="de-DE"/>
        </w:rPr>
        <w:t xml:space="preserve"> einzelne </w:t>
      </w:r>
      <w:r w:rsidR="004253D8" w:rsidRPr="004116DB">
        <w:rPr>
          <w:i/>
          <w:iCs/>
          <w:color w:val="000000" w:themeColor="text1"/>
          <w:lang w:eastAsia="de-DE"/>
        </w:rPr>
        <w:t>Anforderungsp</w:t>
      </w:r>
      <w:r w:rsidRPr="004116DB">
        <w:rPr>
          <w:i/>
          <w:iCs/>
          <w:color w:val="000000" w:themeColor="text1"/>
          <w:lang w:eastAsia="de-DE"/>
        </w:rPr>
        <w:t>unkt</w:t>
      </w:r>
      <w:r w:rsidR="00224DD8">
        <w:rPr>
          <w:i/>
          <w:iCs/>
          <w:color w:val="000000" w:themeColor="text1"/>
          <w:lang w:eastAsia="de-DE"/>
        </w:rPr>
        <w:t>e</w:t>
      </w:r>
      <w:r w:rsidRPr="004116DB">
        <w:rPr>
          <w:i/>
          <w:iCs/>
          <w:color w:val="000000" w:themeColor="text1"/>
          <w:lang w:eastAsia="de-DE"/>
        </w:rPr>
        <w:t xml:space="preserve"> dieser Inhalte gestrichen werden</w:t>
      </w:r>
      <w:r w:rsidR="005301C4" w:rsidRPr="004116DB">
        <w:rPr>
          <w:color w:val="000000" w:themeColor="text1"/>
        </w:rPr>
        <w:t>)</w:t>
      </w:r>
      <w:r w:rsidRPr="004116DB">
        <w:rPr>
          <w:color w:val="000000" w:themeColor="text1"/>
        </w:rPr>
        <w:t>.</w:t>
      </w:r>
      <w:r w:rsidR="004116DB">
        <w:rPr>
          <w:color w:val="000000" w:themeColor="text1"/>
        </w:rPr>
        <w:t>]</w:t>
      </w:r>
    </w:p>
    <w:p w14:paraId="3918B3A9" w14:textId="74AFDE30" w:rsidR="00BD4B73" w:rsidRPr="004116DB" w:rsidRDefault="00BD4B73" w:rsidP="00BD4B73">
      <w:pPr>
        <w:pStyle w:val="lNrListe"/>
        <w:numPr>
          <w:ilvl w:val="0"/>
          <w:numId w:val="0"/>
        </w:numPr>
        <w:spacing w:line="240" w:lineRule="auto"/>
        <w:ind w:left="360"/>
        <w:jc w:val="both"/>
      </w:pPr>
      <w:r w:rsidRPr="004116DB">
        <w:t>Die Ergebnisse der Untersuchung dieser Punkte sind in das Gesamtfazit zur Sanierungsfähigkeit einzubeziehen.</w:t>
      </w:r>
      <w:r w:rsidR="00EB5B94" w:rsidRPr="004116DB">
        <w:t>]</w:t>
      </w:r>
    </w:p>
    <w:p w14:paraId="03B134E9" w14:textId="77777777" w:rsidR="00BD4B73" w:rsidRPr="004116DB" w:rsidRDefault="00BD4B73" w:rsidP="00BD4B73">
      <w:pPr>
        <w:pStyle w:val="lNrListe"/>
        <w:numPr>
          <w:ilvl w:val="0"/>
          <w:numId w:val="0"/>
        </w:numPr>
        <w:spacing w:line="240" w:lineRule="auto"/>
        <w:ind w:left="360"/>
        <w:jc w:val="both"/>
      </w:pPr>
    </w:p>
    <w:p w14:paraId="4047924E" w14:textId="77777777" w:rsidR="007F62AC" w:rsidRPr="004116DB" w:rsidRDefault="00511788" w:rsidP="00E2337A">
      <w:pPr>
        <w:pStyle w:val="lNrListe"/>
        <w:spacing w:line="240" w:lineRule="auto"/>
        <w:jc w:val="both"/>
        <w:rPr>
          <w:i/>
        </w:rPr>
      </w:pPr>
      <w:r w:rsidRPr="004116DB">
        <w:t xml:space="preserve">Sofern der </w:t>
      </w:r>
      <w:r w:rsidR="00E021A4" w:rsidRPr="004116DB">
        <w:t>Wirtschaftsfachmann</w:t>
      </w:r>
      <w:r w:rsidRPr="004116DB">
        <w:t xml:space="preserve"> zu dem Schluss kommt, dass die Sanierungsfähigkeit gegeben ist, </w:t>
      </w:r>
      <w:r w:rsidR="00E644F1" w:rsidRPr="004116DB">
        <w:t>sollte</w:t>
      </w:r>
      <w:r w:rsidRPr="004116DB">
        <w:t xml:space="preserve"> das </w:t>
      </w:r>
      <w:r w:rsidR="00FD1BF7" w:rsidRPr="004116DB">
        <w:t>Sanierungsgutachten</w:t>
      </w:r>
      <w:r w:rsidR="00E1550B" w:rsidRPr="004116DB">
        <w:t xml:space="preserve"> als Fazit folgende eindeutige</w:t>
      </w:r>
      <w:r w:rsidRPr="004116DB">
        <w:t xml:space="preserve"> gutachterliche</w:t>
      </w:r>
      <w:r w:rsidR="00E1550B" w:rsidRPr="004116DB">
        <w:t xml:space="preserve"> Aussage enthalten: </w:t>
      </w:r>
    </w:p>
    <w:p w14:paraId="14C49501" w14:textId="77777777" w:rsidR="007F62AC" w:rsidRPr="004116DB" w:rsidRDefault="00E1550B" w:rsidP="00E2337A">
      <w:pPr>
        <w:pStyle w:val="lNrListe"/>
        <w:numPr>
          <w:ilvl w:val="0"/>
          <w:numId w:val="0"/>
        </w:numPr>
        <w:spacing w:line="240" w:lineRule="auto"/>
        <w:ind w:left="360"/>
        <w:jc w:val="both"/>
        <w:rPr>
          <w:rStyle w:val="Kursiv"/>
          <w:rFonts w:cs="Arial"/>
        </w:rPr>
      </w:pPr>
      <w:r w:rsidRPr="004116DB">
        <w:rPr>
          <w:rStyle w:val="Kursiv"/>
          <w:rFonts w:cs="Arial"/>
        </w:rPr>
        <w:t xml:space="preserve">Wir waren beauftragt, die Geschäftsführung der Kreditnehmer bei der Erstellung des Sanierungskonzepts zu begleiten und auf der Grundlage dieses Konzepts eine abschließende gutachterliche Stellungnahme zur Sanierungsfähigkeit der Kreditnehmer abzugeben. </w:t>
      </w:r>
    </w:p>
    <w:p w14:paraId="5494F299" w14:textId="77777777" w:rsidR="00E2337A" w:rsidRPr="004116DB" w:rsidRDefault="00E1550B" w:rsidP="001444E8">
      <w:pPr>
        <w:pStyle w:val="lNrListe"/>
        <w:numPr>
          <w:ilvl w:val="0"/>
          <w:numId w:val="0"/>
        </w:numPr>
        <w:spacing w:after="60" w:line="240" w:lineRule="auto"/>
        <w:ind w:left="357"/>
        <w:jc w:val="both"/>
        <w:rPr>
          <w:rStyle w:val="Kursiv"/>
          <w:rFonts w:cs="Arial"/>
        </w:rPr>
      </w:pPr>
      <w:r w:rsidRPr="004116DB">
        <w:rPr>
          <w:rStyle w:val="Kursiv"/>
          <w:rFonts w:cs="Arial"/>
        </w:rPr>
        <w:t>Das vorliegende Sanierungskonzept geht von den erkannten und erkennbaren tatsächlichen Gegebenheiten aus. Im Rahmen unserer Tätigkeit sind wir zu der abschließenden gutachterlichen Beurteilung gelangt, dass aufgrund der im vorliegenden Sanierungsgutachten beschriebenen Sachverhalte, Erkenntnisse und Maßnahmen</w:t>
      </w:r>
      <w:r w:rsidR="00E2337A" w:rsidRPr="004116DB">
        <w:rPr>
          <w:rStyle w:val="Kursiv"/>
          <w:rFonts w:cs="Arial"/>
        </w:rPr>
        <w:t xml:space="preserve"> </w:t>
      </w:r>
      <w:r w:rsidRPr="004116DB">
        <w:rPr>
          <w:rStyle w:val="Kursiv"/>
          <w:rFonts w:cs="Arial"/>
        </w:rPr>
        <w:t>– auch im Hinblick auf die überwiegende Eintrittswahrscheinlichkeit der Annahmen und Bedingungen –</w:t>
      </w:r>
      <w:r w:rsidR="00E2337A" w:rsidRPr="004116DB">
        <w:rPr>
          <w:rStyle w:val="Kursiv"/>
          <w:rFonts w:cs="Arial"/>
        </w:rPr>
        <w:t xml:space="preserve"> </w:t>
      </w:r>
    </w:p>
    <w:p w14:paraId="712BAA00" w14:textId="6A6E8F1D" w:rsidR="00E2337A" w:rsidRPr="004116DB" w:rsidRDefault="00E1550B" w:rsidP="001444E8">
      <w:pPr>
        <w:pStyle w:val="lNrListe"/>
        <w:numPr>
          <w:ilvl w:val="0"/>
          <w:numId w:val="2"/>
        </w:numPr>
        <w:spacing w:after="60" w:line="240" w:lineRule="auto"/>
        <w:ind w:left="714" w:hanging="357"/>
        <w:rPr>
          <w:rStyle w:val="Kursiv"/>
          <w:rFonts w:cs="Arial"/>
        </w:rPr>
      </w:pPr>
      <w:r w:rsidRPr="004116DB">
        <w:rPr>
          <w:rStyle w:val="Kursiv"/>
          <w:rFonts w:cs="Arial"/>
        </w:rPr>
        <w:t>keine ernsthaften Zweifel an der Sanierungsfähigkeit de</w:t>
      </w:r>
      <w:r w:rsidR="00C06762">
        <w:rPr>
          <w:rStyle w:val="Kursiv"/>
          <w:rFonts w:cs="Arial"/>
        </w:rPr>
        <w:t>s</w:t>
      </w:r>
      <w:r w:rsidRPr="004116DB">
        <w:rPr>
          <w:rStyle w:val="Kursiv"/>
          <w:rFonts w:cs="Arial"/>
        </w:rPr>
        <w:t xml:space="preserve"> Kreditnehmer</w:t>
      </w:r>
      <w:r w:rsidR="00C06762">
        <w:rPr>
          <w:rStyle w:val="Kursiv"/>
          <w:rFonts w:cs="Arial"/>
        </w:rPr>
        <w:t>s</w:t>
      </w:r>
      <w:r w:rsidRPr="004116DB">
        <w:rPr>
          <w:rStyle w:val="Kursiv"/>
          <w:rFonts w:cs="Arial"/>
        </w:rPr>
        <w:t xml:space="preserve"> bestehen und deshalb die Sanierung ernsthafte und begründete Aussichten auf Erfolg hat sowie</w:t>
      </w:r>
    </w:p>
    <w:p w14:paraId="3325BAB6" w14:textId="77777777" w:rsidR="0052356C" w:rsidRPr="004116DB" w:rsidRDefault="00E1550B" w:rsidP="001444E8">
      <w:pPr>
        <w:pStyle w:val="lNrListe"/>
        <w:numPr>
          <w:ilvl w:val="0"/>
          <w:numId w:val="2"/>
        </w:numPr>
        <w:spacing w:line="240" w:lineRule="auto"/>
        <w:ind w:left="714" w:hanging="357"/>
        <w:jc w:val="both"/>
        <w:rPr>
          <w:rStyle w:val="Kursiv"/>
          <w:rFonts w:cs="Arial"/>
        </w:rPr>
      </w:pPr>
      <w:r w:rsidRPr="004116DB">
        <w:rPr>
          <w:rStyle w:val="Kursiv"/>
          <w:rFonts w:cs="Arial"/>
        </w:rPr>
        <w:t>d</w:t>
      </w:r>
      <w:r w:rsidR="00653865" w:rsidRPr="004116DB">
        <w:rPr>
          <w:rStyle w:val="Kursiv"/>
          <w:rFonts w:cs="Arial"/>
        </w:rPr>
        <w:t xml:space="preserve">er </w:t>
      </w:r>
      <w:r w:rsidRPr="004116DB">
        <w:rPr>
          <w:rStyle w:val="Kursiv"/>
          <w:rFonts w:cs="Arial"/>
        </w:rPr>
        <w:t>Kreditnehmer aus Sicht eines objektiven Dritten sanie</w:t>
      </w:r>
      <w:r w:rsidR="00E2337A" w:rsidRPr="004116DB">
        <w:rPr>
          <w:rStyle w:val="Kursiv"/>
          <w:rFonts w:cs="Arial"/>
        </w:rPr>
        <w:t>rungsfähig ist und die für</w:t>
      </w:r>
      <w:r w:rsidR="00653865" w:rsidRPr="004116DB">
        <w:rPr>
          <w:rStyle w:val="Kursiv"/>
          <w:rFonts w:cs="Arial"/>
        </w:rPr>
        <w:t xml:space="preserve"> die</w:t>
      </w:r>
      <w:r w:rsidR="00E2337A" w:rsidRPr="004116DB">
        <w:rPr>
          <w:rStyle w:val="Kursiv"/>
          <w:rFonts w:cs="Arial"/>
        </w:rPr>
        <w:t xml:space="preserve"> S</w:t>
      </w:r>
      <w:r w:rsidRPr="004116DB">
        <w:rPr>
          <w:rStyle w:val="Kursiv"/>
          <w:rFonts w:cs="Arial"/>
        </w:rPr>
        <w:t>anierung in Angriff genommenen Maßnahmen zusammen objektiv geeignet sind, d</w:t>
      </w:r>
      <w:r w:rsidR="00653865" w:rsidRPr="004116DB">
        <w:rPr>
          <w:rStyle w:val="Kursiv"/>
          <w:rFonts w:cs="Arial"/>
        </w:rPr>
        <w:t xml:space="preserve">as Unternehmen </w:t>
      </w:r>
      <w:r w:rsidRPr="004116DB">
        <w:rPr>
          <w:rStyle w:val="Kursiv"/>
          <w:rFonts w:cs="Arial"/>
        </w:rPr>
        <w:t xml:space="preserve">in überschaubarer Zeit durchgreifend zu sanieren. </w:t>
      </w:r>
      <w:r w:rsidR="00FD18B0" w:rsidRPr="004116DB">
        <w:rPr>
          <w:i/>
          <w:color w:val="000000"/>
        </w:rPr>
        <w:t>Diese Maßnahmen begründen eine positive Fortführungsprognose.</w:t>
      </w:r>
    </w:p>
    <w:p w14:paraId="4978A392" w14:textId="77777777" w:rsidR="007F62AC" w:rsidRPr="004116DB" w:rsidRDefault="00E1550B" w:rsidP="00E2337A">
      <w:pPr>
        <w:pStyle w:val="lNrListe"/>
        <w:numPr>
          <w:ilvl w:val="0"/>
          <w:numId w:val="0"/>
        </w:numPr>
        <w:spacing w:after="160" w:line="240" w:lineRule="auto"/>
        <w:ind w:left="360"/>
        <w:jc w:val="both"/>
        <w:rPr>
          <w:rStyle w:val="Kursiv"/>
          <w:rFonts w:cs="Arial"/>
        </w:rPr>
      </w:pPr>
      <w:r w:rsidRPr="004116DB">
        <w:rPr>
          <w:rStyle w:val="Kursiv"/>
          <w:rFonts w:cs="Arial"/>
        </w:rPr>
        <w:t xml:space="preserve">Das vorliegende Sanierungsgutachten erfüllt zum Zeitpunkt seiner Erstellung die rechtlich zwingenden BGH-Mindestanforderungen an ein solches Gutachten.“ </w:t>
      </w:r>
    </w:p>
    <w:p w14:paraId="3427EE82" w14:textId="77777777" w:rsidR="00E2337A" w:rsidRPr="004116DB" w:rsidRDefault="00E2337A" w:rsidP="00E2337A">
      <w:pPr>
        <w:pStyle w:val="NurText"/>
        <w:jc w:val="both"/>
        <w:rPr>
          <w:rFonts w:cs="Arial"/>
          <w:sz w:val="22"/>
          <w:szCs w:val="22"/>
          <w:u w:val="single"/>
        </w:rPr>
      </w:pPr>
    </w:p>
    <w:p w14:paraId="7AF5BC3A" w14:textId="77777777" w:rsidR="008573E4" w:rsidRPr="004116DB" w:rsidRDefault="008573E4" w:rsidP="00982D7B">
      <w:pPr>
        <w:pStyle w:val="lNrListe"/>
        <w:suppressAutoHyphens/>
        <w:spacing w:line="240" w:lineRule="auto"/>
        <w:jc w:val="both"/>
      </w:pPr>
      <w:r w:rsidRPr="004116DB">
        <w:t>Haftung:</w:t>
      </w:r>
    </w:p>
    <w:p w14:paraId="4042F674" w14:textId="5566CCEF" w:rsidR="00E2337A" w:rsidRPr="004116DB" w:rsidRDefault="008573E4" w:rsidP="008573E4">
      <w:pPr>
        <w:pStyle w:val="lNrListe"/>
        <w:numPr>
          <w:ilvl w:val="0"/>
          <w:numId w:val="0"/>
        </w:numPr>
        <w:suppressAutoHyphens/>
        <w:spacing w:line="240" w:lineRule="auto"/>
        <w:ind w:left="360"/>
        <w:jc w:val="both"/>
      </w:pPr>
      <w:r w:rsidRPr="004116DB">
        <w:t>M</w:t>
      </w:r>
      <w:r w:rsidR="00E2337A" w:rsidRPr="004116DB">
        <w:t xml:space="preserve">it der Beauftragung </w:t>
      </w:r>
      <w:r w:rsidR="00485A3E" w:rsidRPr="004116DB">
        <w:t>d</w:t>
      </w:r>
      <w:r w:rsidR="00E2337A" w:rsidRPr="004116DB">
        <w:t xml:space="preserve">es </w:t>
      </w:r>
      <w:r w:rsidR="00F16BC5" w:rsidRPr="004116DB">
        <w:t>Wirtschaftsfachmanns</w:t>
      </w:r>
      <w:r w:rsidR="00E2337A" w:rsidRPr="004116DB">
        <w:t xml:space="preserve"> durch den Kreditnehmer zur Erstellung des Sanierungsgutachtens</w:t>
      </w:r>
      <w:r w:rsidRPr="004116DB">
        <w:t xml:space="preserve"> erwartet die Bank, dass </w:t>
      </w:r>
      <w:r w:rsidR="00E2337A" w:rsidRPr="004116DB">
        <w:t xml:space="preserve">der </w:t>
      </w:r>
      <w:r w:rsidR="00F16BC5" w:rsidRPr="004116DB">
        <w:t>Wirtschaftsfachmann</w:t>
      </w:r>
      <w:r w:rsidR="00E2337A" w:rsidRPr="004116DB">
        <w:t xml:space="preserve"> auch gegenüber der</w:t>
      </w:r>
      <w:r w:rsidR="00EB2A10" w:rsidRPr="004116DB">
        <w:t xml:space="preserve"> (den)</w:t>
      </w:r>
      <w:r w:rsidR="00E2337A" w:rsidRPr="004116DB">
        <w:t xml:space="preserve"> Bank(en) eine </w:t>
      </w:r>
      <w:r w:rsidR="00FD18B0" w:rsidRPr="004116DB">
        <w:t>im Verhältnis zu</w:t>
      </w:r>
      <w:r w:rsidR="001A3DCB" w:rsidRPr="004116DB">
        <w:t>m</w:t>
      </w:r>
      <w:r w:rsidR="00FD18B0" w:rsidRPr="004116DB">
        <w:t xml:space="preserve"> Risiko </w:t>
      </w:r>
      <w:r w:rsidR="00E2337A" w:rsidRPr="004116DB">
        <w:t>angemessene Haftung übernimmt</w:t>
      </w:r>
      <w:r w:rsidR="003D3A1E" w:rsidRPr="004116DB">
        <w:rPr>
          <w:rStyle w:val="Funotenzeichen"/>
        </w:rPr>
        <w:footnoteReference w:id="3"/>
      </w:r>
      <w:r w:rsidR="00E2337A" w:rsidRPr="004116DB">
        <w:t xml:space="preserve"> bzw. die Bank</w:t>
      </w:r>
      <w:r w:rsidR="00EB2A10" w:rsidRPr="004116DB">
        <w:t>(en)</w:t>
      </w:r>
      <w:r w:rsidR="00CF7B40" w:rsidRPr="004116DB">
        <w:t xml:space="preserve"> </w:t>
      </w:r>
      <w:r w:rsidR="00E2337A" w:rsidRPr="004116DB">
        <w:t xml:space="preserve">in den Schutzbereich der Haftung aus dem </w:t>
      </w:r>
      <w:r w:rsidR="00E2337A" w:rsidRPr="004116DB">
        <w:lastRenderedPageBreak/>
        <w:t>Auftragsverhältnis zwischen</w:t>
      </w:r>
      <w:r w:rsidR="00580FDE" w:rsidRPr="004116DB">
        <w:t xml:space="preserve"> Unternehmen</w:t>
      </w:r>
      <w:r w:rsidR="00E2337A" w:rsidRPr="004116DB">
        <w:t xml:space="preserve"> und </w:t>
      </w:r>
      <w:r w:rsidR="00F16BC5" w:rsidRPr="004116DB">
        <w:t xml:space="preserve">/Wirtschaftsfachmann </w:t>
      </w:r>
      <w:r w:rsidR="004D5446" w:rsidRPr="004116DB">
        <w:rPr>
          <w:iCs/>
          <w:color w:val="000000" w:themeColor="text1"/>
          <w:lang w:eastAsia="de-DE"/>
        </w:rPr>
        <w:t>[…]</w:t>
      </w:r>
      <w:r w:rsidR="00CD42D1" w:rsidRPr="004116DB">
        <w:rPr>
          <w:iCs/>
          <w:color w:val="000000" w:themeColor="text1"/>
        </w:rPr>
        <w:t xml:space="preserve"> </w:t>
      </w:r>
      <w:r w:rsidR="00E2337A" w:rsidRPr="004116DB">
        <w:t xml:space="preserve">mit einbezogen wird. </w:t>
      </w:r>
    </w:p>
    <w:p w14:paraId="63F5A3DE" w14:textId="77777777" w:rsidR="00EB2A10" w:rsidRPr="004116DB" w:rsidRDefault="00EB2A10" w:rsidP="00EB2A10">
      <w:pPr>
        <w:pStyle w:val="lNrListe"/>
        <w:numPr>
          <w:ilvl w:val="0"/>
          <w:numId w:val="0"/>
        </w:numPr>
        <w:suppressAutoHyphens/>
        <w:spacing w:line="240" w:lineRule="auto"/>
        <w:ind w:left="426"/>
        <w:jc w:val="both"/>
      </w:pPr>
      <w:r w:rsidRPr="004116DB">
        <w:t>Hierbei sollten z.B. im Sanierungsgutachten bzw. in der Bestätigung zum Auftragsschreiben folgende Formulierungen gewählt werden:</w:t>
      </w:r>
    </w:p>
    <w:p w14:paraId="619C72C8" w14:textId="77777777" w:rsidR="00E2337A" w:rsidRPr="004116DB" w:rsidRDefault="00E2337A" w:rsidP="00E2337A">
      <w:pPr>
        <w:pStyle w:val="NurText"/>
        <w:jc w:val="both"/>
        <w:rPr>
          <w:rFonts w:cs="Arial"/>
          <w:sz w:val="22"/>
          <w:szCs w:val="22"/>
        </w:rPr>
      </w:pPr>
    </w:p>
    <w:p w14:paraId="49EC5B84" w14:textId="7E904265" w:rsidR="00E2337A" w:rsidRPr="004116DB" w:rsidRDefault="004116DB" w:rsidP="00EB2A10">
      <w:pPr>
        <w:pStyle w:val="NurText"/>
        <w:spacing w:after="160"/>
        <w:ind w:left="426"/>
        <w:jc w:val="both"/>
        <w:rPr>
          <w:rFonts w:cs="Arial"/>
          <w:i/>
          <w:iCs/>
          <w:sz w:val="22"/>
          <w:szCs w:val="22"/>
        </w:rPr>
      </w:pPr>
      <w:r>
        <w:rPr>
          <w:rFonts w:cs="Arial"/>
          <w:i/>
          <w:iCs/>
          <w:sz w:val="22"/>
          <w:szCs w:val="22"/>
        </w:rPr>
        <w:t>„</w:t>
      </w:r>
      <w:r w:rsidR="00E2337A" w:rsidRPr="004116DB">
        <w:rPr>
          <w:rFonts w:cs="Arial"/>
          <w:i/>
          <w:iCs/>
          <w:sz w:val="22"/>
          <w:szCs w:val="22"/>
        </w:rPr>
        <w:t xml:space="preserve">Das vorstehende Sanierungsgutachten wurde von uns gemeinsam mit der Geschäftsleitung des Unternehmens mit der Sorgfalt eines ordentlichen Kaufmanns und der berufsüblichen Sorgfalt der Wirtschaftsprüfer </w:t>
      </w:r>
      <w:r w:rsidR="00F16BC5" w:rsidRPr="004116DB">
        <w:rPr>
          <w:rFonts w:cs="Arial"/>
          <w:i/>
          <w:iCs/>
          <w:sz w:val="22"/>
          <w:szCs w:val="22"/>
        </w:rPr>
        <w:t>(ggfs. andere Berufsgruppe)</w:t>
      </w:r>
      <w:r w:rsidR="000A661D" w:rsidRPr="004116DB">
        <w:rPr>
          <w:rFonts w:cs="Arial"/>
          <w:i/>
          <w:iCs/>
          <w:sz w:val="22"/>
          <w:szCs w:val="22"/>
        </w:rPr>
        <w:t xml:space="preserve"> </w:t>
      </w:r>
      <w:r w:rsidR="00E2337A" w:rsidRPr="004116DB">
        <w:rPr>
          <w:rFonts w:cs="Arial"/>
          <w:i/>
          <w:iCs/>
          <w:sz w:val="22"/>
          <w:szCs w:val="22"/>
        </w:rPr>
        <w:t>zur eigenen Verwendung und auch zur Vorlage bei den mitfinanzierenden Banken erstellt.</w:t>
      </w:r>
    </w:p>
    <w:p w14:paraId="0B7FB045" w14:textId="4F60302E" w:rsidR="00E2337A" w:rsidRPr="004116DB" w:rsidRDefault="00E2337A" w:rsidP="00EB2A10">
      <w:pPr>
        <w:pStyle w:val="NurText"/>
        <w:spacing w:after="160"/>
        <w:ind w:left="426"/>
        <w:jc w:val="both"/>
        <w:rPr>
          <w:rFonts w:cs="Arial"/>
          <w:i/>
          <w:iCs/>
          <w:sz w:val="22"/>
          <w:szCs w:val="22"/>
        </w:rPr>
      </w:pPr>
      <w:r w:rsidRPr="004116DB">
        <w:rPr>
          <w:rFonts w:cs="Arial"/>
          <w:i/>
          <w:iCs/>
          <w:sz w:val="22"/>
          <w:szCs w:val="22"/>
        </w:rPr>
        <w:t xml:space="preserve">Die mitfinanzierenden Banken sind in den Schutzbereich dieses Vertrages einbezogen. </w:t>
      </w:r>
      <w:r w:rsidR="00653865" w:rsidRPr="004116DB">
        <w:rPr>
          <w:rFonts w:cs="Arial"/>
          <w:i/>
          <w:iCs/>
          <w:sz w:val="22"/>
          <w:szCs w:val="22"/>
        </w:rPr>
        <w:t>D</w:t>
      </w:r>
      <w:r w:rsidRPr="004116DB">
        <w:rPr>
          <w:rFonts w:cs="Arial"/>
          <w:i/>
          <w:iCs/>
          <w:sz w:val="22"/>
          <w:szCs w:val="22"/>
        </w:rPr>
        <w:t xml:space="preserve">iesen gegenüber haften wir ebenfalls mit der Sorgfalt eines ordentlichen Kaufmanns und der berufsüblichen Sorgfalt der Wirtschaftsprüfer </w:t>
      </w:r>
      <w:r w:rsidR="004B1FCA" w:rsidRPr="004116DB">
        <w:rPr>
          <w:rFonts w:cs="Arial"/>
          <w:i/>
          <w:iCs/>
          <w:sz w:val="22"/>
          <w:szCs w:val="22"/>
        </w:rPr>
        <w:t>(ggfs. andere Beru</w:t>
      </w:r>
      <w:r w:rsidR="00F16BC5" w:rsidRPr="004116DB">
        <w:rPr>
          <w:rFonts w:cs="Arial"/>
          <w:i/>
          <w:iCs/>
          <w:sz w:val="22"/>
          <w:szCs w:val="22"/>
        </w:rPr>
        <w:t>f</w:t>
      </w:r>
      <w:r w:rsidR="004B1FCA" w:rsidRPr="004116DB">
        <w:rPr>
          <w:rFonts w:cs="Arial"/>
          <w:i/>
          <w:iCs/>
          <w:sz w:val="22"/>
          <w:szCs w:val="22"/>
        </w:rPr>
        <w:t>sgruppe)</w:t>
      </w:r>
      <w:r w:rsidR="003D3A1E" w:rsidRPr="004116DB">
        <w:rPr>
          <w:rFonts w:cs="Arial"/>
          <w:i/>
          <w:iCs/>
          <w:sz w:val="22"/>
          <w:szCs w:val="22"/>
        </w:rPr>
        <w:t>.</w:t>
      </w:r>
      <w:r w:rsidR="004B1FCA" w:rsidRPr="004116DB">
        <w:rPr>
          <w:rFonts w:cs="Arial"/>
          <w:i/>
          <w:iCs/>
          <w:sz w:val="22"/>
          <w:szCs w:val="22"/>
        </w:rPr>
        <w:t xml:space="preserve"> </w:t>
      </w:r>
      <w:r w:rsidR="003D3A1E" w:rsidRPr="004116DB">
        <w:rPr>
          <w:rFonts w:cs="Arial"/>
          <w:i/>
          <w:iCs/>
          <w:sz w:val="22"/>
          <w:szCs w:val="22"/>
        </w:rPr>
        <w:t xml:space="preserve">Unsere Haftung ist auf einen Höchstbetrag von </w:t>
      </w:r>
      <w:r w:rsidR="004B44B4">
        <w:rPr>
          <w:rFonts w:cs="Arial"/>
          <w:i/>
          <w:iCs/>
          <w:sz w:val="22"/>
          <w:szCs w:val="22"/>
        </w:rPr>
        <w:t>[</w:t>
      </w:r>
      <w:r w:rsidR="003D3A1E" w:rsidRPr="004116DB">
        <w:rPr>
          <w:rFonts w:cs="Arial"/>
          <w:i/>
          <w:iCs/>
          <w:sz w:val="22"/>
          <w:szCs w:val="22"/>
        </w:rPr>
        <w:t>angemessenen Betrag einfügen</w:t>
      </w:r>
      <w:r w:rsidR="004B44B4">
        <w:rPr>
          <w:rFonts w:cs="Arial"/>
          <w:i/>
          <w:iCs/>
          <w:sz w:val="22"/>
          <w:szCs w:val="22"/>
        </w:rPr>
        <w:t>]</w:t>
      </w:r>
      <w:r w:rsidR="003D3A1E" w:rsidRPr="004116DB">
        <w:rPr>
          <w:rFonts w:cs="Arial"/>
          <w:i/>
          <w:iCs/>
          <w:sz w:val="22"/>
          <w:szCs w:val="22"/>
        </w:rPr>
        <w:t xml:space="preserve"> begrenzt</w:t>
      </w:r>
      <w:r w:rsidRPr="004116DB">
        <w:rPr>
          <w:rFonts w:cs="Arial"/>
          <w:i/>
          <w:iCs/>
          <w:sz w:val="22"/>
          <w:szCs w:val="22"/>
        </w:rPr>
        <w:t>.</w:t>
      </w:r>
      <w:r w:rsidR="003D3A1E" w:rsidRPr="004116DB">
        <w:rPr>
          <w:rFonts w:cs="Arial"/>
          <w:i/>
          <w:iCs/>
          <w:sz w:val="22"/>
          <w:szCs w:val="22"/>
        </w:rPr>
        <w:t>”</w:t>
      </w:r>
    </w:p>
    <w:p w14:paraId="3C9A0E53" w14:textId="77777777" w:rsidR="00E2337A" w:rsidRPr="004116DB" w:rsidRDefault="00E2337A" w:rsidP="00E2337A">
      <w:pPr>
        <w:pStyle w:val="NurText"/>
        <w:jc w:val="both"/>
        <w:rPr>
          <w:rFonts w:cs="Arial"/>
          <w:sz w:val="22"/>
          <w:szCs w:val="22"/>
          <w:u w:val="single"/>
        </w:rPr>
      </w:pPr>
    </w:p>
    <w:p w14:paraId="7D245606" w14:textId="2266F446" w:rsidR="00A827CC" w:rsidRPr="004116DB" w:rsidRDefault="00E2337A" w:rsidP="00A827CC">
      <w:pPr>
        <w:pStyle w:val="lStandard"/>
        <w:spacing w:after="0" w:line="240" w:lineRule="auto"/>
        <w:jc w:val="both"/>
      </w:pPr>
      <w:r w:rsidRPr="004116DB">
        <w:t>Wir bitten Sie, de</w:t>
      </w:r>
      <w:r w:rsidR="00F16BC5" w:rsidRPr="004116DB">
        <w:t>m</w:t>
      </w:r>
      <w:r w:rsidR="004B1FCA" w:rsidRPr="004116DB">
        <w:t xml:space="preserve"> </w:t>
      </w:r>
      <w:r w:rsidR="00FD18B0" w:rsidRPr="004116DB">
        <w:t>von Ihnen vorgesehenen und auch aus Sicht der finanzierenden Banken geeigneten Wirtschaftsfachmann</w:t>
      </w:r>
      <w:r w:rsidRPr="004116DB">
        <w:t xml:space="preserve"> eine Kopie dieses Schreibens zukommen zu lassen und die vorstehenden Inhalte zu einem wesentlichen Bestandteil der Beauftragung zu machen.</w:t>
      </w:r>
      <w:r w:rsidR="00CD42D1" w:rsidRPr="004116DB">
        <w:t xml:space="preserve"> </w:t>
      </w:r>
    </w:p>
    <w:p w14:paraId="76051625" w14:textId="77777777" w:rsidR="00D53E6F" w:rsidRPr="004116DB" w:rsidRDefault="00D53E6F" w:rsidP="00A827CC">
      <w:pPr>
        <w:pStyle w:val="lStandard"/>
        <w:spacing w:after="0" w:line="240" w:lineRule="auto"/>
        <w:jc w:val="both"/>
      </w:pPr>
    </w:p>
    <w:p w14:paraId="3C2F6DEC" w14:textId="77777777" w:rsidR="00E2337A" w:rsidRPr="004116DB" w:rsidRDefault="00E2337A" w:rsidP="00A827CC">
      <w:pPr>
        <w:pStyle w:val="lStandard"/>
        <w:spacing w:after="0" w:line="240" w:lineRule="auto"/>
        <w:jc w:val="both"/>
      </w:pPr>
      <w:r w:rsidRPr="004116DB">
        <w:t>De</w:t>
      </w:r>
      <w:r w:rsidR="00485A3E" w:rsidRPr="004116DB">
        <w:t>r</w:t>
      </w:r>
      <w:r w:rsidRPr="004116DB">
        <w:rPr>
          <w:i/>
        </w:rPr>
        <w:t xml:space="preserve"> </w:t>
      </w:r>
      <w:r w:rsidR="00F16BC5" w:rsidRPr="004116DB">
        <w:t>Wirtschaftsfachmann</w:t>
      </w:r>
      <w:r w:rsidRPr="004116DB">
        <w:t xml:space="preserve"> ist von der Verpflichtung zur Verschwiegenheit gegenüber den beteiligten </w:t>
      </w:r>
      <w:r w:rsidR="00485A3E" w:rsidRPr="004116DB">
        <w:t xml:space="preserve">Banken </w:t>
      </w:r>
      <w:r w:rsidRPr="004116DB">
        <w:t>zu entbinden.</w:t>
      </w:r>
    </w:p>
    <w:p w14:paraId="0298C08B" w14:textId="77777777" w:rsidR="00A827CC" w:rsidRPr="004116DB" w:rsidRDefault="00A827CC" w:rsidP="00E2337A">
      <w:pPr>
        <w:pStyle w:val="NurText"/>
        <w:jc w:val="both"/>
        <w:rPr>
          <w:rFonts w:cs="Arial"/>
          <w:sz w:val="22"/>
          <w:szCs w:val="22"/>
          <w:u w:val="single"/>
        </w:rPr>
      </w:pPr>
    </w:p>
    <w:p w14:paraId="391F44C0" w14:textId="1C731B60" w:rsidR="00E2337A" w:rsidRPr="004116DB" w:rsidRDefault="00E2337A" w:rsidP="00E2337A">
      <w:pPr>
        <w:pStyle w:val="lStandard"/>
        <w:spacing w:after="160" w:line="240" w:lineRule="auto"/>
        <w:jc w:val="both"/>
      </w:pPr>
      <w:r w:rsidRPr="004116DB">
        <w:t xml:space="preserve">Folgende </w:t>
      </w:r>
      <w:r w:rsidR="00F16BC5" w:rsidRPr="004116DB">
        <w:t>Wirtschaftsfach</w:t>
      </w:r>
      <w:r w:rsidR="004116DB">
        <w:t>leute</w:t>
      </w:r>
      <w:r w:rsidRPr="004116DB">
        <w:t xml:space="preserve"> halten wir für die vorstehend genannte(n) Dienstleistung(en) für geeignet:</w:t>
      </w:r>
    </w:p>
    <w:p w14:paraId="7F9D52B0" w14:textId="2096FD18" w:rsidR="001A3DCB" w:rsidRPr="004116DB" w:rsidRDefault="00EB5B94" w:rsidP="00E2337A">
      <w:pPr>
        <w:pStyle w:val="lStandard"/>
        <w:spacing w:after="160" w:line="240" w:lineRule="auto"/>
        <w:ind w:firstLine="708"/>
        <w:jc w:val="both"/>
      </w:pPr>
      <w:r w:rsidRPr="004116DB">
        <w:t>[</w:t>
      </w:r>
      <w:r w:rsidR="008B6952" w:rsidRPr="004116DB">
        <w:t>Vorschlag 1</w:t>
      </w:r>
      <w:r w:rsidRPr="004116DB">
        <w:t>]</w:t>
      </w:r>
    </w:p>
    <w:p w14:paraId="517A3215" w14:textId="3185E3D5" w:rsidR="001A3DCB" w:rsidRPr="004116DB" w:rsidRDefault="00EB5B94" w:rsidP="00E2337A">
      <w:pPr>
        <w:pStyle w:val="lStandard"/>
        <w:spacing w:after="160" w:line="240" w:lineRule="auto"/>
        <w:ind w:firstLine="708"/>
        <w:jc w:val="both"/>
      </w:pPr>
      <w:r w:rsidRPr="004116DB">
        <w:t>[</w:t>
      </w:r>
      <w:r w:rsidR="008B6952" w:rsidRPr="004116DB">
        <w:t>Vorschlag 2</w:t>
      </w:r>
      <w:r w:rsidRPr="004116DB">
        <w:t>]</w:t>
      </w:r>
    </w:p>
    <w:p w14:paraId="57E02B1D" w14:textId="17B4DFBD" w:rsidR="001A3DCB" w:rsidRPr="004116DB" w:rsidRDefault="00EB5B94" w:rsidP="00E2337A">
      <w:pPr>
        <w:pStyle w:val="lStandard"/>
        <w:spacing w:after="160" w:line="240" w:lineRule="auto"/>
        <w:ind w:firstLine="708"/>
        <w:jc w:val="both"/>
      </w:pPr>
      <w:r w:rsidRPr="004116DB">
        <w:t>[</w:t>
      </w:r>
      <w:r w:rsidR="008B6952" w:rsidRPr="004116DB">
        <w:t>Vorschlag 3</w:t>
      </w:r>
      <w:r w:rsidRPr="004116DB">
        <w:t>]</w:t>
      </w:r>
    </w:p>
    <w:p w14:paraId="4DE2EF6B" w14:textId="747EFC68" w:rsidR="00A827CC" w:rsidRPr="004116DB" w:rsidRDefault="00A827CC" w:rsidP="00A827CC">
      <w:pPr>
        <w:pStyle w:val="lStandard"/>
        <w:suppressAutoHyphens/>
        <w:spacing w:after="0" w:line="240" w:lineRule="auto"/>
        <w:jc w:val="both"/>
      </w:pPr>
      <w:r w:rsidRPr="004116DB">
        <w:t>Auf Basis bisheriger Erfahrung bzw. unserer Informationen glauben wir, dass die oben genannte</w:t>
      </w:r>
      <w:r w:rsidR="00653865" w:rsidRPr="004116DB">
        <w:t>(</w:t>
      </w:r>
      <w:r w:rsidRPr="004116DB">
        <w:t>n</w:t>
      </w:r>
      <w:r w:rsidR="00653865" w:rsidRPr="004116DB">
        <w:t>)</w:t>
      </w:r>
      <w:r w:rsidRPr="004116DB">
        <w:t xml:space="preserve"> </w:t>
      </w:r>
      <w:r w:rsidR="00485A3E" w:rsidRPr="004116DB">
        <w:t>Wirtschaf</w:t>
      </w:r>
      <w:r w:rsidR="00E7571C" w:rsidRPr="004116DB">
        <w:t>t</w:t>
      </w:r>
      <w:r w:rsidR="00485A3E" w:rsidRPr="004116DB">
        <w:t xml:space="preserve">sfachleute </w:t>
      </w:r>
      <w:r w:rsidRPr="004116DB">
        <w:t xml:space="preserve">für diesen Auftrag geeignet sind, insbesondere über die erforderliche Fach- und Sachkunde verfügen. Dessen ungeachtet können die </w:t>
      </w:r>
      <w:r w:rsidR="00485A3E" w:rsidRPr="004116DB">
        <w:t xml:space="preserve">Banken </w:t>
      </w:r>
      <w:r w:rsidRPr="004116DB">
        <w:t xml:space="preserve">oder wir keine Verantwortung oder Haftung für die Tätigkeit des </w:t>
      </w:r>
      <w:r w:rsidR="00485A3E" w:rsidRPr="004116DB">
        <w:t>Wirtschaf</w:t>
      </w:r>
      <w:r w:rsidR="00E7571C" w:rsidRPr="004116DB">
        <w:t>t</w:t>
      </w:r>
      <w:r w:rsidR="00485A3E" w:rsidRPr="004116DB">
        <w:t xml:space="preserve">sfachmanns </w:t>
      </w:r>
      <w:r w:rsidRPr="004116DB">
        <w:t xml:space="preserve">übernehmen. Dies ist auch mit Blick auf die erforderliche Unabhängigkeit des </w:t>
      </w:r>
      <w:r w:rsidR="00485A3E" w:rsidRPr="004116DB">
        <w:t>Wirtscha</w:t>
      </w:r>
      <w:r w:rsidR="004D5446" w:rsidRPr="004116DB">
        <w:t>f</w:t>
      </w:r>
      <w:r w:rsidR="00E7571C" w:rsidRPr="004116DB">
        <w:t>t</w:t>
      </w:r>
      <w:r w:rsidR="00485A3E" w:rsidRPr="004116DB">
        <w:t xml:space="preserve">sfachmanns </w:t>
      </w:r>
      <w:r w:rsidRPr="004116DB">
        <w:t xml:space="preserve">ausgeschlossen. </w:t>
      </w:r>
    </w:p>
    <w:p w14:paraId="1607CDB1" w14:textId="77777777" w:rsidR="00A827CC" w:rsidRPr="004116DB" w:rsidRDefault="00A827CC" w:rsidP="00A827CC">
      <w:pPr>
        <w:pStyle w:val="lStandard"/>
        <w:suppressAutoHyphens/>
        <w:spacing w:after="0" w:line="240" w:lineRule="auto"/>
        <w:jc w:val="both"/>
      </w:pPr>
    </w:p>
    <w:p w14:paraId="446AAF68" w14:textId="77777777" w:rsidR="00E2337A" w:rsidRPr="004116DB" w:rsidRDefault="00E2337A" w:rsidP="00A827CC">
      <w:pPr>
        <w:pStyle w:val="lStandard"/>
        <w:suppressAutoHyphens/>
        <w:spacing w:after="0" w:line="240" w:lineRule="auto"/>
        <w:jc w:val="both"/>
      </w:pPr>
      <w:r w:rsidRPr="004116DB">
        <w:t>Sofern Sie eine</w:t>
      </w:r>
      <w:r w:rsidR="00485A3E" w:rsidRPr="004116DB">
        <w:t>n</w:t>
      </w:r>
      <w:r w:rsidRPr="004116DB">
        <w:t xml:space="preserve"> andere</w:t>
      </w:r>
      <w:r w:rsidR="00485A3E" w:rsidRPr="004116DB">
        <w:t>n</w:t>
      </w:r>
      <w:r w:rsidRPr="004116DB">
        <w:t xml:space="preserve"> </w:t>
      </w:r>
      <w:r w:rsidR="00F16BC5" w:rsidRPr="004116DB">
        <w:t>Wirtschaftsfachmann</w:t>
      </w:r>
      <w:r w:rsidRPr="004116DB">
        <w:t xml:space="preserve"> beauftragen möchten, bitten wir Sie um vorherige Mitteilung, damit wir die Eignung aus Sicht der </w:t>
      </w:r>
      <w:r w:rsidR="00485A3E" w:rsidRPr="004116DB">
        <w:t xml:space="preserve">Banken </w:t>
      </w:r>
      <w:r w:rsidRPr="004116DB">
        <w:t>vorab prüfen können.</w:t>
      </w:r>
    </w:p>
    <w:p w14:paraId="4BD7F3C9" w14:textId="77777777" w:rsidR="00A827CC" w:rsidRPr="004116DB" w:rsidRDefault="00A827CC" w:rsidP="00A827CC">
      <w:pPr>
        <w:pStyle w:val="lStandard"/>
        <w:suppressAutoHyphens/>
        <w:spacing w:after="0" w:line="240" w:lineRule="auto"/>
        <w:jc w:val="both"/>
      </w:pPr>
    </w:p>
    <w:p w14:paraId="36B0390A" w14:textId="6E9DB06D" w:rsidR="00A827CC" w:rsidRPr="004116DB" w:rsidRDefault="00A827CC" w:rsidP="00A827CC">
      <w:pPr>
        <w:pStyle w:val="lStandard"/>
        <w:suppressAutoHyphens/>
        <w:spacing w:after="0" w:line="240" w:lineRule="auto"/>
        <w:jc w:val="both"/>
      </w:pPr>
      <w:r w:rsidRPr="004116DB">
        <w:t>D</w:t>
      </w:r>
      <w:r w:rsidR="00485A3E" w:rsidRPr="004116DB">
        <w:t>er</w:t>
      </w:r>
      <w:r w:rsidRPr="004116DB">
        <w:t xml:space="preserve"> schließlich ausgewählte </w:t>
      </w:r>
      <w:r w:rsidR="00485A3E" w:rsidRPr="004116DB">
        <w:t>Wirtschaf</w:t>
      </w:r>
      <w:r w:rsidR="00E7571C" w:rsidRPr="004116DB">
        <w:t>t</w:t>
      </w:r>
      <w:r w:rsidR="00485A3E" w:rsidRPr="004116DB">
        <w:t xml:space="preserve">sfachmann </w:t>
      </w:r>
      <w:r w:rsidRPr="004116DB">
        <w:t xml:space="preserve">wird ausschließlich aufgrund des von Ihnen erteilten Auftrags und der zwischen Ihnen und dem </w:t>
      </w:r>
      <w:r w:rsidR="00485A3E" w:rsidRPr="004116DB">
        <w:t>Wirtscha</w:t>
      </w:r>
      <w:r w:rsidR="004D5446" w:rsidRPr="004116DB">
        <w:t>f</w:t>
      </w:r>
      <w:r w:rsidR="00E7571C" w:rsidRPr="004116DB">
        <w:t>t</w:t>
      </w:r>
      <w:r w:rsidR="00485A3E" w:rsidRPr="004116DB">
        <w:t xml:space="preserve">sfachmann </w:t>
      </w:r>
      <w:r w:rsidRPr="004116DB">
        <w:t xml:space="preserve">abgeschlossenen Vereinbarung tätig. </w:t>
      </w:r>
    </w:p>
    <w:p w14:paraId="2189185D" w14:textId="77777777" w:rsidR="00A827CC" w:rsidRPr="004116DB" w:rsidRDefault="00A827CC" w:rsidP="00A827CC">
      <w:pPr>
        <w:pStyle w:val="lStandard"/>
        <w:suppressAutoHyphens/>
        <w:spacing w:after="0" w:line="240" w:lineRule="auto"/>
        <w:jc w:val="both"/>
      </w:pPr>
    </w:p>
    <w:p w14:paraId="2378788F" w14:textId="7B3EF8FF" w:rsidR="00DC7CFB" w:rsidRPr="004116DB" w:rsidRDefault="00485A3E" w:rsidP="00A827CC">
      <w:pPr>
        <w:pStyle w:val="lStandard"/>
        <w:spacing w:after="0" w:line="240" w:lineRule="auto"/>
        <w:jc w:val="both"/>
        <w:rPr>
          <w:color w:val="000000" w:themeColor="text1"/>
        </w:rPr>
      </w:pPr>
      <w:r w:rsidRPr="004116DB">
        <w:rPr>
          <w:color w:val="000000" w:themeColor="text1"/>
        </w:rPr>
        <w:lastRenderedPageBreak/>
        <w:t>[</w:t>
      </w:r>
      <w:r w:rsidR="00DC7CFB" w:rsidRPr="004116DB">
        <w:rPr>
          <w:rStyle w:val="Funotenzeichen"/>
          <w:color w:val="000000" w:themeColor="text1"/>
        </w:rPr>
        <w:footnoteReference w:id="4"/>
      </w:r>
      <w:r w:rsidRPr="004116DB">
        <w:rPr>
          <w:color w:val="000000" w:themeColor="text1"/>
        </w:rPr>
        <w:t xml:space="preserve">Die vorläufigen Ergebnisse des </w:t>
      </w:r>
      <w:r w:rsidR="000A661D" w:rsidRPr="004116DB">
        <w:rPr>
          <w:color w:val="000000" w:themeColor="text1"/>
        </w:rPr>
        <w:t>Sanierungsgutachtens</w:t>
      </w:r>
      <w:r w:rsidRPr="004116DB">
        <w:rPr>
          <w:color w:val="000000" w:themeColor="text1"/>
        </w:rPr>
        <w:t xml:space="preserve"> sollen in der Bankensitzung am </w:t>
      </w:r>
      <w:r w:rsidR="00EB5B94" w:rsidRPr="004116DB">
        <w:rPr>
          <w:color w:val="000000" w:themeColor="text1"/>
        </w:rPr>
        <w:t>[</w:t>
      </w:r>
      <w:r w:rsidR="00DF7215" w:rsidRPr="004116DB">
        <w:rPr>
          <w:color w:val="000000" w:themeColor="text1"/>
        </w:rPr>
        <w:t>Datum</w:t>
      </w:r>
      <w:r w:rsidR="00EB5B94" w:rsidRPr="004116DB">
        <w:rPr>
          <w:color w:val="000000" w:themeColor="text1"/>
        </w:rPr>
        <w:t>]</w:t>
      </w:r>
      <w:r w:rsidRPr="004116DB">
        <w:rPr>
          <w:color w:val="000000" w:themeColor="text1"/>
        </w:rPr>
        <w:t xml:space="preserve"> vorgestellt werden. Das </w:t>
      </w:r>
      <w:r w:rsidR="000A661D" w:rsidRPr="004116DB">
        <w:rPr>
          <w:color w:val="000000" w:themeColor="text1"/>
        </w:rPr>
        <w:t xml:space="preserve">finale </w:t>
      </w:r>
      <w:r w:rsidRPr="004116DB">
        <w:rPr>
          <w:color w:val="000000" w:themeColor="text1"/>
        </w:rPr>
        <w:t xml:space="preserve">Sanierungsgutachten soll bis spätestens </w:t>
      </w:r>
      <w:r w:rsidR="00EB5B94" w:rsidRPr="004116DB">
        <w:rPr>
          <w:color w:val="000000" w:themeColor="text1"/>
        </w:rPr>
        <w:t>[</w:t>
      </w:r>
      <w:r w:rsidRPr="004116DB">
        <w:rPr>
          <w:color w:val="000000" w:themeColor="text1"/>
        </w:rPr>
        <w:t>D</w:t>
      </w:r>
      <w:r w:rsidR="00DF7215" w:rsidRPr="004116DB">
        <w:rPr>
          <w:color w:val="000000" w:themeColor="text1"/>
        </w:rPr>
        <w:t>atum</w:t>
      </w:r>
      <w:r w:rsidR="00EB5B94" w:rsidRPr="004116DB">
        <w:rPr>
          <w:color w:val="000000" w:themeColor="text1"/>
        </w:rPr>
        <w:t>]</w:t>
      </w:r>
      <w:r w:rsidRPr="004116DB">
        <w:rPr>
          <w:color w:val="000000" w:themeColor="text1"/>
        </w:rPr>
        <w:t xml:space="preserve"> vorgelegt werden.] </w:t>
      </w:r>
    </w:p>
    <w:p w14:paraId="5FB5D872" w14:textId="77777777" w:rsidR="00DC7CFB" w:rsidRPr="004116DB" w:rsidRDefault="00DC7CFB" w:rsidP="00A827CC">
      <w:pPr>
        <w:pStyle w:val="lStandard"/>
        <w:spacing w:after="0" w:line="240" w:lineRule="auto"/>
        <w:jc w:val="both"/>
      </w:pPr>
    </w:p>
    <w:p w14:paraId="5E3D66BA" w14:textId="77777777" w:rsidR="00A827CC" w:rsidRPr="004116DB" w:rsidRDefault="00A827CC" w:rsidP="00A827CC">
      <w:pPr>
        <w:pStyle w:val="lStandard"/>
        <w:spacing w:after="0" w:line="240" w:lineRule="auto"/>
        <w:jc w:val="both"/>
      </w:pPr>
      <w:r w:rsidRPr="004116DB">
        <w:t xml:space="preserve">Der guten Ordnung </w:t>
      </w:r>
      <w:proofErr w:type="gramStart"/>
      <w:r w:rsidRPr="004116DB">
        <w:t>halber weisen</w:t>
      </w:r>
      <w:proofErr w:type="gramEnd"/>
      <w:r w:rsidRPr="004116DB">
        <w:t xml:space="preserve"> wir darauf hin, dass wir keine Kosten im Zusammenhang mit der Beauftragung übernehmen.</w:t>
      </w:r>
    </w:p>
    <w:p w14:paraId="749ADB30" w14:textId="77777777" w:rsidR="00E1550B" w:rsidRPr="004116DB" w:rsidRDefault="00E1550B" w:rsidP="00A827CC">
      <w:pPr>
        <w:pStyle w:val="lStandard"/>
        <w:spacing w:after="0" w:line="240" w:lineRule="auto"/>
        <w:jc w:val="both"/>
      </w:pPr>
    </w:p>
    <w:p w14:paraId="73D7B6AC" w14:textId="25DB9FA1" w:rsidR="007F62AC" w:rsidRPr="004116DB" w:rsidRDefault="00E1550B" w:rsidP="00A827CC">
      <w:pPr>
        <w:pStyle w:val="lStandard"/>
        <w:spacing w:after="0" w:line="240" w:lineRule="auto"/>
        <w:jc w:val="both"/>
      </w:pPr>
      <w:r w:rsidRPr="004116DB">
        <w:t xml:space="preserve">Wir bitten Sie, uns die Beauftragung bis spätestens zum </w:t>
      </w:r>
      <w:r w:rsidR="0072126E" w:rsidRPr="004116DB">
        <w:t>[</w:t>
      </w:r>
      <w:r w:rsidR="00DF7215" w:rsidRPr="004116DB">
        <w:t>Datum</w:t>
      </w:r>
      <w:r w:rsidR="0072126E" w:rsidRPr="004116DB">
        <w:t>]</w:t>
      </w:r>
      <w:r w:rsidR="00C235A6" w:rsidRPr="004116DB">
        <w:t xml:space="preserve"> </w:t>
      </w:r>
      <w:r w:rsidRPr="004116DB">
        <w:t xml:space="preserve">durch Übersendung einer Kopie des Mandatsschreibens nachzuweisen. </w:t>
      </w:r>
    </w:p>
    <w:p w14:paraId="3587D69A" w14:textId="77777777" w:rsidR="00A827CC" w:rsidRPr="004116DB" w:rsidRDefault="00A827CC" w:rsidP="00A827CC">
      <w:pPr>
        <w:pStyle w:val="lStandard"/>
        <w:spacing w:after="0" w:line="240" w:lineRule="auto"/>
        <w:jc w:val="both"/>
      </w:pPr>
    </w:p>
    <w:p w14:paraId="37409E00" w14:textId="77777777" w:rsidR="00E1550B" w:rsidRPr="004116DB" w:rsidRDefault="004B1FCA" w:rsidP="00A827CC">
      <w:pPr>
        <w:pStyle w:val="lStandard"/>
        <w:spacing w:after="0" w:line="240" w:lineRule="auto"/>
        <w:jc w:val="both"/>
      </w:pPr>
      <w:r w:rsidRPr="004116DB">
        <w:rPr>
          <w:color w:val="000000"/>
        </w:rPr>
        <w:t>[</w:t>
      </w:r>
      <w:proofErr w:type="gramStart"/>
      <w:r w:rsidR="007C3409" w:rsidRPr="004116DB">
        <w:rPr>
          <w:color w:val="000000"/>
        </w:rPr>
        <w:t>Ergänzend</w:t>
      </w:r>
      <w:proofErr w:type="gramEnd"/>
      <w:r w:rsidR="007C3409" w:rsidRPr="004116DB">
        <w:rPr>
          <w:color w:val="000000"/>
        </w:rPr>
        <w:t xml:space="preserve"> hat der von Ihnen beauftragte Wirtschaftsfachmann nach Umsetzung der im Sanierungskonzept und seinen Nachträgen aufgeführten wesentlichen Sanierungsmaßnahmen in Ihrem Auftrag den Banken schriftlich zu bestätigen, dass das Unternehmen im Einklang mit den Grundsätze</w:t>
      </w:r>
      <w:r w:rsidR="001A3DCB" w:rsidRPr="004116DB">
        <w:rPr>
          <w:color w:val="000000"/>
        </w:rPr>
        <w:t>n</w:t>
      </w:r>
      <w:r w:rsidR="007C3409" w:rsidRPr="004116DB">
        <w:rPr>
          <w:color w:val="000000"/>
        </w:rPr>
        <w:t xml:space="preserve"> des Bundesgerichtshofs durchgreifend saniert und die Sanierung damit erfolgreich abgeschlossen ist.</w:t>
      </w:r>
      <w:r w:rsidR="007C3409" w:rsidRPr="004116DB">
        <w:rPr>
          <w:rStyle w:val="Funotenzeichen"/>
          <w:color w:val="000000"/>
        </w:rPr>
        <w:footnoteReference w:id="5"/>
      </w:r>
      <w:r w:rsidR="007C3409" w:rsidRPr="004116DB">
        <w:rPr>
          <w:color w:val="000000"/>
        </w:rPr>
        <w:t xml:space="preserve"> </w:t>
      </w:r>
      <w:r w:rsidR="007C3409" w:rsidRPr="004116DB">
        <w:rPr>
          <w:rStyle w:val="Funotenzeichen"/>
          <w:color w:val="000000"/>
        </w:rPr>
        <w:footnoteReference w:id="6"/>
      </w:r>
      <w:r w:rsidRPr="004116DB">
        <w:rPr>
          <w:color w:val="000000"/>
        </w:rPr>
        <w:t>]</w:t>
      </w:r>
    </w:p>
    <w:sectPr w:rsidR="00E1550B" w:rsidRPr="004116DB" w:rsidSect="004116DB">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F5E68" w14:textId="77777777" w:rsidR="00055C81" w:rsidRDefault="00055C81">
      <w:r>
        <w:separator/>
      </w:r>
    </w:p>
  </w:endnote>
  <w:endnote w:type="continuationSeparator" w:id="0">
    <w:p w14:paraId="59DB96EA" w14:textId="77777777" w:rsidR="00055C81" w:rsidRDefault="0005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1624" w14:textId="77777777" w:rsidR="005706E3" w:rsidRPr="00CF7B40" w:rsidRDefault="005706E3" w:rsidP="00CF7B40">
    <w:pPr>
      <w:pStyle w:val="Fuzeile"/>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CDA2E" w14:textId="77777777" w:rsidR="00055C81" w:rsidRDefault="00055C81">
      <w:r>
        <w:separator/>
      </w:r>
    </w:p>
  </w:footnote>
  <w:footnote w:type="continuationSeparator" w:id="0">
    <w:p w14:paraId="4B14DC5F" w14:textId="77777777" w:rsidR="00055C81" w:rsidRDefault="00055C81">
      <w:r>
        <w:continuationSeparator/>
      </w:r>
    </w:p>
  </w:footnote>
  <w:footnote w:id="1">
    <w:p w14:paraId="0678287D" w14:textId="77777777" w:rsidR="007C3409" w:rsidRPr="00942E70" w:rsidRDefault="007C3409" w:rsidP="00293DA3">
      <w:pPr>
        <w:pStyle w:val="Funotentext"/>
        <w:spacing w:after="240"/>
        <w:rPr>
          <w:rFonts w:ascii="Calibri" w:hAnsi="Calibri" w:cs="Calibri"/>
        </w:rPr>
      </w:pPr>
      <w:r w:rsidRPr="00942E70">
        <w:rPr>
          <w:rStyle w:val="Funotenzeichen"/>
          <w:rFonts w:ascii="Calibri" w:hAnsi="Calibri" w:cs="Calibri"/>
        </w:rPr>
        <w:footnoteRef/>
      </w:r>
      <w:r w:rsidRPr="00942E70">
        <w:rPr>
          <w:rFonts w:ascii="Calibri" w:hAnsi="Calibri" w:cs="Calibri"/>
        </w:rPr>
        <w:t xml:space="preserve"> </w:t>
      </w:r>
      <w:r w:rsidR="0017331E" w:rsidRPr="00942E70">
        <w:rPr>
          <w:rFonts w:ascii="Calibri" w:hAnsi="Calibri" w:cs="Calibri"/>
        </w:rPr>
        <w:t>Die Bestätigung über den Abschluss ist nicht standardmäßig einzufordern, sondern nur wenn nach Rücksprache im Bankenkreis ein Erfordernis dafür gesehen wird.</w:t>
      </w:r>
    </w:p>
  </w:footnote>
  <w:footnote w:id="2">
    <w:p w14:paraId="4AB60918" w14:textId="77777777" w:rsidR="00B374E1" w:rsidRPr="00942E70" w:rsidRDefault="00B374E1" w:rsidP="00293DA3">
      <w:pPr>
        <w:pStyle w:val="Funotentext"/>
        <w:spacing w:after="240"/>
        <w:rPr>
          <w:rFonts w:ascii="Calibri" w:hAnsi="Calibri" w:cs="Calibri"/>
        </w:rPr>
      </w:pPr>
      <w:r w:rsidRPr="00942E70">
        <w:rPr>
          <w:rStyle w:val="Funotenzeichen"/>
          <w:rFonts w:ascii="Calibri" w:hAnsi="Calibri" w:cs="Calibri"/>
        </w:rPr>
        <w:footnoteRef/>
      </w:r>
      <w:r w:rsidRPr="00942E70">
        <w:rPr>
          <w:rFonts w:ascii="Calibri" w:hAnsi="Calibri" w:cs="Calibri"/>
        </w:rPr>
        <w:t xml:space="preserve"> Die im Einzelfall zu begutachtenden Gesellschaften sind konkret zu benennen.</w:t>
      </w:r>
    </w:p>
  </w:footnote>
  <w:footnote w:id="3">
    <w:p w14:paraId="3725874F" w14:textId="08E72A29" w:rsidR="003D3A1E" w:rsidRPr="00942E70" w:rsidRDefault="003D3A1E" w:rsidP="00293DA3">
      <w:pPr>
        <w:pStyle w:val="Funotentext"/>
        <w:spacing w:after="240"/>
        <w:rPr>
          <w:rFonts w:ascii="Calibri" w:hAnsi="Calibri" w:cs="Calibri"/>
        </w:rPr>
      </w:pPr>
      <w:r w:rsidRPr="00942E70">
        <w:rPr>
          <w:rStyle w:val="Funotenzeichen"/>
          <w:rFonts w:ascii="Calibri" w:hAnsi="Calibri" w:cs="Calibri"/>
        </w:rPr>
        <w:footnoteRef/>
      </w:r>
      <w:r w:rsidRPr="00942E70">
        <w:rPr>
          <w:rFonts w:ascii="Calibri" w:hAnsi="Calibri" w:cs="Calibri"/>
        </w:rPr>
        <w:t xml:space="preserve"> Der Haftungshöchstbetrag wird in der abzugebenden Erklärung nachstehend konkretisiert; der Betrag ist im Einzelfall zu entscheiden. Es sollte sich um einen Betrag handeln, der das durch das Sanierungskonzept bedingte „neue“ und von der Bank bzw. ggf. auch den anderen Banken </w:t>
      </w:r>
      <w:proofErr w:type="gramStart"/>
      <w:r w:rsidRPr="00942E70">
        <w:rPr>
          <w:rFonts w:ascii="Calibri" w:hAnsi="Calibri" w:cs="Calibri"/>
        </w:rPr>
        <w:t>zu tragende Risiko</w:t>
      </w:r>
      <w:proofErr w:type="gramEnd"/>
      <w:r w:rsidRPr="00942E70">
        <w:rPr>
          <w:rFonts w:ascii="Calibri" w:hAnsi="Calibri" w:cs="Calibri"/>
        </w:rPr>
        <w:t xml:space="preserve"> (also Sanierungskredit und/oder </w:t>
      </w:r>
      <w:proofErr w:type="spellStart"/>
      <w:r w:rsidRPr="00942E70">
        <w:rPr>
          <w:rFonts w:ascii="Calibri" w:hAnsi="Calibri" w:cs="Calibri"/>
        </w:rPr>
        <w:t>Sicherheitengewährung</w:t>
      </w:r>
      <w:proofErr w:type="spellEnd"/>
      <w:r w:rsidRPr="00942E70">
        <w:rPr>
          <w:rFonts w:ascii="Calibri" w:hAnsi="Calibri" w:cs="Calibri"/>
        </w:rPr>
        <w:t xml:space="preserve">) unter Einbeziehung des jeweiligen Marktsegments tatsächlich „angemessen“ berücksichtigt und neben </w:t>
      </w:r>
      <w:proofErr w:type="gramStart"/>
      <w:r w:rsidRPr="00942E70">
        <w:rPr>
          <w:rFonts w:ascii="Calibri" w:hAnsi="Calibri" w:cs="Calibri"/>
        </w:rPr>
        <w:t>potentiellen</w:t>
      </w:r>
      <w:proofErr w:type="gramEnd"/>
      <w:r w:rsidRPr="00942E70">
        <w:rPr>
          <w:rFonts w:ascii="Calibri" w:hAnsi="Calibri" w:cs="Calibri"/>
        </w:rPr>
        <w:t xml:space="preserve"> Ansprüchen des das Sanierungskonzept beauftragenden Unternehmens auch das Risiko weiterer Finanzierer einbezieht.</w:t>
      </w:r>
    </w:p>
  </w:footnote>
  <w:footnote w:id="4">
    <w:p w14:paraId="35C4A1B0" w14:textId="0DDAC861" w:rsidR="00DC7CFB" w:rsidRPr="00942E70" w:rsidRDefault="00DC7CFB" w:rsidP="00293DA3">
      <w:pPr>
        <w:pStyle w:val="Funotentext"/>
        <w:spacing w:after="240"/>
        <w:rPr>
          <w:rFonts w:ascii="Calibri" w:hAnsi="Calibri" w:cs="Calibri"/>
        </w:rPr>
      </w:pPr>
      <w:r w:rsidRPr="00942E70">
        <w:rPr>
          <w:rStyle w:val="Funotenzeichen"/>
          <w:rFonts w:ascii="Calibri" w:hAnsi="Calibri" w:cs="Calibri"/>
        </w:rPr>
        <w:footnoteRef/>
      </w:r>
      <w:r w:rsidRPr="00942E70">
        <w:rPr>
          <w:rFonts w:ascii="Calibri" w:hAnsi="Calibri" w:cs="Calibri"/>
        </w:rPr>
        <w:t xml:space="preserve"> Im Einzelfall und </w:t>
      </w:r>
      <w:proofErr w:type="gramStart"/>
      <w:r w:rsidRPr="00942E70">
        <w:rPr>
          <w:rFonts w:ascii="Calibri" w:hAnsi="Calibri" w:cs="Calibri"/>
        </w:rPr>
        <w:t>soweit</w:t>
      </w:r>
      <w:proofErr w:type="gramEnd"/>
      <w:r w:rsidRPr="00942E70">
        <w:rPr>
          <w:rFonts w:ascii="Calibri" w:hAnsi="Calibri" w:cs="Calibri"/>
        </w:rPr>
        <w:t xml:space="preserve"> belastbar </w:t>
      </w:r>
      <w:r w:rsidR="00942E70">
        <w:rPr>
          <w:rFonts w:ascii="Calibri" w:hAnsi="Calibri" w:cs="Calibri"/>
        </w:rPr>
        <w:t>einzuschätzen</w:t>
      </w:r>
      <w:r w:rsidRPr="00942E70">
        <w:rPr>
          <w:rFonts w:ascii="Calibri" w:hAnsi="Calibri" w:cs="Calibri"/>
        </w:rPr>
        <w:t xml:space="preserve"> können bereits Datumsangaben für eine Besprechung der vorläufigen Ergebnisse des Sanierungskonzepts sowie die Vorlage des finalen Sanierungskonzepts aufgenommen werden.</w:t>
      </w:r>
    </w:p>
  </w:footnote>
  <w:footnote w:id="5">
    <w:p w14:paraId="1B9B06B8" w14:textId="77777777" w:rsidR="003D5938" w:rsidRDefault="007C3409" w:rsidP="00293DA3">
      <w:pPr>
        <w:pStyle w:val="Funotentext"/>
        <w:spacing w:after="240"/>
        <w:rPr>
          <w:rFonts w:ascii="Calibri" w:hAnsi="Calibri" w:cs="Calibri"/>
          <w:color w:val="000000"/>
        </w:rPr>
      </w:pPr>
      <w:r w:rsidRPr="00942E70">
        <w:rPr>
          <w:rStyle w:val="Funotenzeichen"/>
          <w:rFonts w:ascii="Calibri" w:hAnsi="Calibri" w:cs="Calibri"/>
        </w:rPr>
        <w:footnoteRef/>
      </w:r>
      <w:r w:rsidRPr="00942E70">
        <w:rPr>
          <w:rFonts w:ascii="Calibri" w:hAnsi="Calibri" w:cs="Calibri"/>
        </w:rPr>
        <w:t xml:space="preserve"> </w:t>
      </w:r>
      <w:r w:rsidRPr="00942E70">
        <w:rPr>
          <w:rFonts w:ascii="Calibri" w:hAnsi="Calibri" w:cs="Calibri"/>
          <w:color w:val="000000"/>
        </w:rPr>
        <w:t xml:space="preserve">Mindestinhalt der Bestätigung sollten folgende Aussagen sein: </w:t>
      </w:r>
    </w:p>
    <w:p w14:paraId="705B23DE" w14:textId="591A8158" w:rsidR="00293DA3" w:rsidRDefault="007C3409" w:rsidP="003D5938">
      <w:pPr>
        <w:pStyle w:val="Funotentext"/>
        <w:numPr>
          <w:ilvl w:val="0"/>
          <w:numId w:val="5"/>
        </w:numPr>
        <w:ind w:left="340" w:hanging="113"/>
        <w:rPr>
          <w:rFonts w:ascii="Calibri" w:hAnsi="Calibri" w:cs="Calibri"/>
          <w:color w:val="000000"/>
        </w:rPr>
      </w:pPr>
      <w:r w:rsidRPr="00942E70">
        <w:rPr>
          <w:rFonts w:ascii="Calibri" w:hAnsi="Calibri" w:cs="Calibri"/>
          <w:color w:val="000000"/>
        </w:rPr>
        <w:t>Beseitigung der wesentlichen Krisenursachen</w:t>
      </w:r>
      <w:r w:rsidR="003D5938">
        <w:rPr>
          <w:rFonts w:ascii="Calibri" w:hAnsi="Calibri" w:cs="Calibri"/>
          <w:color w:val="000000"/>
        </w:rPr>
        <w:t>;</w:t>
      </w:r>
      <w:r w:rsidRPr="00942E70">
        <w:rPr>
          <w:rFonts w:ascii="Calibri" w:hAnsi="Calibri" w:cs="Calibri"/>
          <w:color w:val="000000"/>
        </w:rPr>
        <w:t xml:space="preserve"> </w:t>
      </w:r>
    </w:p>
    <w:p w14:paraId="4AA00685" w14:textId="18DACFAA" w:rsidR="00293DA3" w:rsidRDefault="007C3409" w:rsidP="00E308DD">
      <w:pPr>
        <w:pStyle w:val="Funotentext"/>
        <w:numPr>
          <w:ilvl w:val="0"/>
          <w:numId w:val="5"/>
        </w:numPr>
        <w:ind w:left="340" w:hanging="113"/>
        <w:rPr>
          <w:rFonts w:ascii="Calibri" w:hAnsi="Calibri" w:cs="Calibri"/>
          <w:color w:val="000000"/>
        </w:rPr>
      </w:pPr>
      <w:r w:rsidRPr="00942E70">
        <w:rPr>
          <w:rFonts w:ascii="Calibri" w:hAnsi="Calibri" w:cs="Calibri"/>
          <w:color w:val="000000"/>
        </w:rPr>
        <w:t>mindestens ausgeglichenes Jahresergebnis und ein mindestens ausgeglichener Netto-Cashflow innerhalb der letzten zwölf Monate</w:t>
      </w:r>
      <w:r w:rsidR="003D5938">
        <w:rPr>
          <w:rFonts w:ascii="Calibri" w:hAnsi="Calibri" w:cs="Calibri"/>
          <w:color w:val="000000"/>
        </w:rPr>
        <w:t>;</w:t>
      </w:r>
    </w:p>
    <w:p w14:paraId="5537AB9B" w14:textId="2463D6E6" w:rsidR="00293DA3" w:rsidRDefault="007C3409" w:rsidP="00E308DD">
      <w:pPr>
        <w:pStyle w:val="Funotentext"/>
        <w:numPr>
          <w:ilvl w:val="0"/>
          <w:numId w:val="5"/>
        </w:numPr>
        <w:ind w:left="340" w:hanging="113"/>
        <w:rPr>
          <w:rFonts w:ascii="Calibri" w:hAnsi="Calibri" w:cs="Calibri"/>
          <w:color w:val="000000"/>
        </w:rPr>
      </w:pPr>
      <w:r w:rsidRPr="00942E70">
        <w:rPr>
          <w:rFonts w:ascii="Calibri" w:hAnsi="Calibri" w:cs="Calibri"/>
          <w:color w:val="000000"/>
        </w:rPr>
        <w:t>nach der aktuellen, vom Sachverständigen geprüften Planung wird sich voraussichtlich im laufenden und folgenden Geschäftsjahr die Ertrags- und Liquiditätslage nicht so verschlechtern, dass zukünftig nicht zumindest ein ausgeglichenes Jahresergebnis und ein ausgeglichener Netto-Cashflow erzielt wird</w:t>
      </w:r>
      <w:r w:rsidR="003D5938">
        <w:rPr>
          <w:rFonts w:ascii="Calibri" w:hAnsi="Calibri" w:cs="Calibri"/>
          <w:color w:val="000000"/>
        </w:rPr>
        <w:t>;</w:t>
      </w:r>
      <w:r w:rsidRPr="00942E70">
        <w:rPr>
          <w:rFonts w:ascii="Calibri" w:hAnsi="Calibri" w:cs="Calibri"/>
          <w:color w:val="000000"/>
        </w:rPr>
        <w:t xml:space="preserve"> </w:t>
      </w:r>
    </w:p>
    <w:p w14:paraId="6B691ADE" w14:textId="7046834C" w:rsidR="00293DA3" w:rsidRDefault="007C3409" w:rsidP="00E308DD">
      <w:pPr>
        <w:pStyle w:val="Funotentext"/>
        <w:numPr>
          <w:ilvl w:val="0"/>
          <w:numId w:val="5"/>
        </w:numPr>
        <w:ind w:left="340" w:hanging="113"/>
        <w:rPr>
          <w:rFonts w:ascii="Calibri" w:hAnsi="Calibri" w:cs="Calibri"/>
          <w:color w:val="000000"/>
        </w:rPr>
      </w:pPr>
      <w:r w:rsidRPr="00942E70">
        <w:rPr>
          <w:rFonts w:ascii="Calibri" w:hAnsi="Calibri" w:cs="Calibri"/>
          <w:color w:val="000000"/>
        </w:rPr>
        <w:t>voraussichtlich durchgängig gesicherte Arbeitsliquidität im laufenden und folgenden Geschäftsjahr</w:t>
      </w:r>
      <w:r w:rsidR="003D5938">
        <w:rPr>
          <w:rFonts w:ascii="Calibri" w:hAnsi="Calibri" w:cs="Calibri"/>
          <w:color w:val="000000"/>
        </w:rPr>
        <w:t>;</w:t>
      </w:r>
      <w:r w:rsidRPr="00942E70">
        <w:rPr>
          <w:rFonts w:ascii="Calibri" w:hAnsi="Calibri" w:cs="Calibri"/>
          <w:color w:val="000000"/>
        </w:rPr>
        <w:t xml:space="preserve"> </w:t>
      </w:r>
    </w:p>
    <w:p w14:paraId="204DA2D3" w14:textId="0027C4DB" w:rsidR="00293DA3" w:rsidRDefault="007C3409" w:rsidP="00E308DD">
      <w:pPr>
        <w:pStyle w:val="Funotentext"/>
        <w:numPr>
          <w:ilvl w:val="0"/>
          <w:numId w:val="5"/>
        </w:numPr>
        <w:ind w:left="340" w:hanging="113"/>
        <w:rPr>
          <w:rFonts w:ascii="Calibri" w:hAnsi="Calibri" w:cs="Calibri"/>
          <w:color w:val="000000"/>
        </w:rPr>
      </w:pPr>
      <w:r w:rsidRPr="00293DA3">
        <w:rPr>
          <w:rFonts w:ascii="Calibri" w:hAnsi="Calibri" w:cs="Calibri"/>
          <w:color w:val="000000"/>
        </w:rPr>
        <w:t>Gefährdung der Rückzahlungsansprüche der Gläubiger kann mit hinreichender Sicherheit ausgeschlossen werden</w:t>
      </w:r>
      <w:r w:rsidR="003D5938">
        <w:rPr>
          <w:rFonts w:ascii="Calibri" w:hAnsi="Calibri" w:cs="Calibri"/>
          <w:color w:val="000000"/>
        </w:rPr>
        <w:t>;</w:t>
      </w:r>
      <w:r w:rsidRPr="00293DA3">
        <w:rPr>
          <w:rFonts w:ascii="Calibri" w:hAnsi="Calibri" w:cs="Calibri"/>
          <w:color w:val="000000"/>
        </w:rPr>
        <w:t xml:space="preserve"> </w:t>
      </w:r>
    </w:p>
    <w:p w14:paraId="045CF921" w14:textId="3FE3C6C7" w:rsidR="0072126E" w:rsidRPr="00293DA3" w:rsidRDefault="007C3409" w:rsidP="00E308DD">
      <w:pPr>
        <w:pStyle w:val="Funotentext"/>
        <w:numPr>
          <w:ilvl w:val="0"/>
          <w:numId w:val="5"/>
        </w:numPr>
        <w:ind w:left="340" w:hanging="113"/>
        <w:rPr>
          <w:rFonts w:ascii="Calibri" w:hAnsi="Calibri" w:cs="Calibri"/>
          <w:color w:val="000000"/>
        </w:rPr>
      </w:pPr>
      <w:r w:rsidRPr="00293DA3">
        <w:rPr>
          <w:rFonts w:ascii="Calibri" w:hAnsi="Calibri" w:cs="Calibri"/>
          <w:color w:val="000000" w:themeColor="text1"/>
        </w:rPr>
        <w:t>abschließende Stellungnahme, dass nach Auffassung des beauftragten Sachverständigen das Unternehmen -ungeachtet der noch laufenden Maßnahmen zur weiteren Verbesserung der Profitabilität- durchgreifend saniert ist.</w:t>
      </w:r>
    </w:p>
  </w:footnote>
  <w:footnote w:id="6">
    <w:p w14:paraId="4CD1F9F2" w14:textId="74502D81" w:rsidR="007C3409" w:rsidRPr="008D1A19" w:rsidRDefault="007C3409" w:rsidP="00293DA3">
      <w:pPr>
        <w:pStyle w:val="Funotentext"/>
        <w:spacing w:before="240" w:after="240"/>
      </w:pPr>
      <w:r w:rsidRPr="00942E70">
        <w:rPr>
          <w:rStyle w:val="Funotenzeichen"/>
          <w:rFonts w:ascii="Calibri" w:hAnsi="Calibri" w:cs="Calibri"/>
          <w:color w:val="000000" w:themeColor="text1"/>
        </w:rPr>
        <w:footnoteRef/>
      </w:r>
      <w:r w:rsidRPr="00942E70">
        <w:rPr>
          <w:rFonts w:ascii="Calibri" w:hAnsi="Calibri" w:cs="Calibri"/>
          <w:color w:val="000000" w:themeColor="text1"/>
        </w:rPr>
        <w:t xml:space="preserve"> Die Bestätigung des Sachverständigen entbindet die Bank nicht von der Pflicht der eigenverantwortlichen Plausibilisierung. </w:t>
      </w:r>
      <w:r w:rsidRPr="00942E70">
        <w:rPr>
          <w:rFonts w:ascii="Calibri" w:hAnsi="Calibri" w:cs="Calibri"/>
          <w:color w:val="000000" w:themeColor="text1"/>
        </w:rPr>
        <w:br/>
      </w:r>
    </w:p>
    <w:p w14:paraId="2E6E9F58" w14:textId="77777777" w:rsidR="007C3409" w:rsidRPr="004F1480" w:rsidRDefault="007C3409" w:rsidP="007C3409">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7708"/>
    <w:multiLevelType w:val="hybridMultilevel"/>
    <w:tmpl w:val="0C28AF52"/>
    <w:lvl w:ilvl="0" w:tplc="0BF662AE">
      <w:start w:val="1"/>
      <w:numFmt w:val="lowerRoman"/>
      <w:lvlText w:val="(%1)"/>
      <w:lvlJc w:val="left"/>
      <w:pPr>
        <w:ind w:left="1428" w:hanging="72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0B016120"/>
    <w:multiLevelType w:val="hybridMultilevel"/>
    <w:tmpl w:val="B2AC03B4"/>
    <w:lvl w:ilvl="0" w:tplc="0407001B">
      <w:start w:val="1"/>
      <w:numFmt w:val="lowerRoman"/>
      <w:lvlText w:val="%1."/>
      <w:lvlJc w:val="right"/>
      <w:pPr>
        <w:ind w:left="354" w:hanging="360"/>
      </w:pPr>
    </w:lvl>
    <w:lvl w:ilvl="1" w:tplc="04070019" w:tentative="1">
      <w:start w:val="1"/>
      <w:numFmt w:val="lowerLetter"/>
      <w:lvlText w:val="%2."/>
      <w:lvlJc w:val="left"/>
      <w:pPr>
        <w:ind w:left="1074" w:hanging="360"/>
      </w:pPr>
    </w:lvl>
    <w:lvl w:ilvl="2" w:tplc="0407001B" w:tentative="1">
      <w:start w:val="1"/>
      <w:numFmt w:val="lowerRoman"/>
      <w:lvlText w:val="%3."/>
      <w:lvlJc w:val="right"/>
      <w:pPr>
        <w:ind w:left="1794" w:hanging="180"/>
      </w:pPr>
    </w:lvl>
    <w:lvl w:ilvl="3" w:tplc="0407000F" w:tentative="1">
      <w:start w:val="1"/>
      <w:numFmt w:val="decimal"/>
      <w:lvlText w:val="%4."/>
      <w:lvlJc w:val="left"/>
      <w:pPr>
        <w:ind w:left="2514" w:hanging="360"/>
      </w:pPr>
    </w:lvl>
    <w:lvl w:ilvl="4" w:tplc="04070019" w:tentative="1">
      <w:start w:val="1"/>
      <w:numFmt w:val="lowerLetter"/>
      <w:lvlText w:val="%5."/>
      <w:lvlJc w:val="left"/>
      <w:pPr>
        <w:ind w:left="3234" w:hanging="360"/>
      </w:pPr>
    </w:lvl>
    <w:lvl w:ilvl="5" w:tplc="0407001B" w:tentative="1">
      <w:start w:val="1"/>
      <w:numFmt w:val="lowerRoman"/>
      <w:lvlText w:val="%6."/>
      <w:lvlJc w:val="right"/>
      <w:pPr>
        <w:ind w:left="3954" w:hanging="180"/>
      </w:pPr>
    </w:lvl>
    <w:lvl w:ilvl="6" w:tplc="0407000F" w:tentative="1">
      <w:start w:val="1"/>
      <w:numFmt w:val="decimal"/>
      <w:lvlText w:val="%7."/>
      <w:lvlJc w:val="left"/>
      <w:pPr>
        <w:ind w:left="4674" w:hanging="360"/>
      </w:pPr>
    </w:lvl>
    <w:lvl w:ilvl="7" w:tplc="04070019" w:tentative="1">
      <w:start w:val="1"/>
      <w:numFmt w:val="lowerLetter"/>
      <w:lvlText w:val="%8."/>
      <w:lvlJc w:val="left"/>
      <w:pPr>
        <w:ind w:left="5394" w:hanging="360"/>
      </w:pPr>
    </w:lvl>
    <w:lvl w:ilvl="8" w:tplc="0407001B" w:tentative="1">
      <w:start w:val="1"/>
      <w:numFmt w:val="lowerRoman"/>
      <w:lvlText w:val="%9."/>
      <w:lvlJc w:val="right"/>
      <w:pPr>
        <w:ind w:left="6114" w:hanging="180"/>
      </w:pPr>
    </w:lvl>
  </w:abstractNum>
  <w:abstractNum w:abstractNumId="2" w15:restartNumberingAfterBreak="0">
    <w:nsid w:val="16352EF0"/>
    <w:multiLevelType w:val="hybridMultilevel"/>
    <w:tmpl w:val="8D36BF0E"/>
    <w:lvl w:ilvl="0" w:tplc="67A46F4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183047"/>
    <w:multiLevelType w:val="hybridMultilevel"/>
    <w:tmpl w:val="A462B55C"/>
    <w:lvl w:ilvl="0" w:tplc="300CB7CA">
      <w:start w:val="1"/>
      <w:numFmt w:val="decimal"/>
      <w:pStyle w:val="lNrListe"/>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4" w15:restartNumberingAfterBreak="0">
    <w:nsid w:val="7363670B"/>
    <w:multiLevelType w:val="hybridMultilevel"/>
    <w:tmpl w:val="1B34102E"/>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946812384">
    <w:abstractNumId w:val="3"/>
  </w:num>
  <w:num w:numId="2" w16cid:durableId="238563699">
    <w:abstractNumId w:val="4"/>
  </w:num>
  <w:num w:numId="3" w16cid:durableId="1000041827">
    <w:abstractNumId w:val="3"/>
  </w:num>
  <w:num w:numId="4" w16cid:durableId="1058289092">
    <w:abstractNumId w:val="2"/>
  </w:num>
  <w:num w:numId="5" w16cid:durableId="456533220">
    <w:abstractNumId w:val="1"/>
  </w:num>
  <w:num w:numId="6" w16cid:durableId="475996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0B"/>
    <w:rsid w:val="00001756"/>
    <w:rsid w:val="00012C5F"/>
    <w:rsid w:val="00023DD9"/>
    <w:rsid w:val="00035C0E"/>
    <w:rsid w:val="00052863"/>
    <w:rsid w:val="00055C81"/>
    <w:rsid w:val="00065E02"/>
    <w:rsid w:val="000A661D"/>
    <w:rsid w:val="000C23B5"/>
    <w:rsid w:val="000F3C65"/>
    <w:rsid w:val="001444E8"/>
    <w:rsid w:val="0017331E"/>
    <w:rsid w:val="001A3DCB"/>
    <w:rsid w:val="001C2D4A"/>
    <w:rsid w:val="001F7408"/>
    <w:rsid w:val="002127A7"/>
    <w:rsid w:val="00224DD8"/>
    <w:rsid w:val="00293DA3"/>
    <w:rsid w:val="002A14CE"/>
    <w:rsid w:val="002F1772"/>
    <w:rsid w:val="003B4D78"/>
    <w:rsid w:val="003D3A1E"/>
    <w:rsid w:val="003D5938"/>
    <w:rsid w:val="004116DB"/>
    <w:rsid w:val="004253D8"/>
    <w:rsid w:val="00441305"/>
    <w:rsid w:val="00443EF8"/>
    <w:rsid w:val="0047780C"/>
    <w:rsid w:val="00485A3E"/>
    <w:rsid w:val="004B1A11"/>
    <w:rsid w:val="004B1FCA"/>
    <w:rsid w:val="004B44B4"/>
    <w:rsid w:val="004D4F93"/>
    <w:rsid w:val="004D5446"/>
    <w:rsid w:val="004D7B22"/>
    <w:rsid w:val="00511788"/>
    <w:rsid w:val="0052356C"/>
    <w:rsid w:val="005301C4"/>
    <w:rsid w:val="005323D7"/>
    <w:rsid w:val="005706E3"/>
    <w:rsid w:val="00580FDE"/>
    <w:rsid w:val="00614566"/>
    <w:rsid w:val="00634479"/>
    <w:rsid w:val="00634ABD"/>
    <w:rsid w:val="00653865"/>
    <w:rsid w:val="00655528"/>
    <w:rsid w:val="0067230F"/>
    <w:rsid w:val="006A245A"/>
    <w:rsid w:val="00714AB9"/>
    <w:rsid w:val="0072126E"/>
    <w:rsid w:val="00725360"/>
    <w:rsid w:val="00737032"/>
    <w:rsid w:val="00741B52"/>
    <w:rsid w:val="007452D1"/>
    <w:rsid w:val="00794847"/>
    <w:rsid w:val="007C3409"/>
    <w:rsid w:val="007F62AC"/>
    <w:rsid w:val="008015A4"/>
    <w:rsid w:val="00810BED"/>
    <w:rsid w:val="00822343"/>
    <w:rsid w:val="008573E4"/>
    <w:rsid w:val="00874AB2"/>
    <w:rsid w:val="008A238A"/>
    <w:rsid w:val="008B6952"/>
    <w:rsid w:val="008F7B7E"/>
    <w:rsid w:val="0090256F"/>
    <w:rsid w:val="00916AE5"/>
    <w:rsid w:val="00937442"/>
    <w:rsid w:val="009377CD"/>
    <w:rsid w:val="00942E70"/>
    <w:rsid w:val="00982D7B"/>
    <w:rsid w:val="009C7973"/>
    <w:rsid w:val="009F317C"/>
    <w:rsid w:val="00A221B0"/>
    <w:rsid w:val="00A47E85"/>
    <w:rsid w:val="00A50135"/>
    <w:rsid w:val="00A827CC"/>
    <w:rsid w:val="00A92CD2"/>
    <w:rsid w:val="00AA23E5"/>
    <w:rsid w:val="00AA2A31"/>
    <w:rsid w:val="00AA53ED"/>
    <w:rsid w:val="00AC78BB"/>
    <w:rsid w:val="00AF5196"/>
    <w:rsid w:val="00B153BB"/>
    <w:rsid w:val="00B34443"/>
    <w:rsid w:val="00B374E1"/>
    <w:rsid w:val="00B57017"/>
    <w:rsid w:val="00B97C3B"/>
    <w:rsid w:val="00BC00E4"/>
    <w:rsid w:val="00BD4A03"/>
    <w:rsid w:val="00BD4B73"/>
    <w:rsid w:val="00C06762"/>
    <w:rsid w:val="00C235A6"/>
    <w:rsid w:val="00C75C39"/>
    <w:rsid w:val="00CA78DD"/>
    <w:rsid w:val="00CB615C"/>
    <w:rsid w:val="00CD42D1"/>
    <w:rsid w:val="00CE1A6E"/>
    <w:rsid w:val="00CF7B40"/>
    <w:rsid w:val="00D2694D"/>
    <w:rsid w:val="00D53E6F"/>
    <w:rsid w:val="00D71E78"/>
    <w:rsid w:val="00D75608"/>
    <w:rsid w:val="00DC7CFB"/>
    <w:rsid w:val="00DF7215"/>
    <w:rsid w:val="00E01EBA"/>
    <w:rsid w:val="00E021A4"/>
    <w:rsid w:val="00E1550B"/>
    <w:rsid w:val="00E2337A"/>
    <w:rsid w:val="00E308DD"/>
    <w:rsid w:val="00E51B3C"/>
    <w:rsid w:val="00E52957"/>
    <w:rsid w:val="00E644F1"/>
    <w:rsid w:val="00E7571C"/>
    <w:rsid w:val="00EB2A10"/>
    <w:rsid w:val="00EB4A22"/>
    <w:rsid w:val="00EB5B94"/>
    <w:rsid w:val="00EF3006"/>
    <w:rsid w:val="00F16BC5"/>
    <w:rsid w:val="00F3261C"/>
    <w:rsid w:val="00F55D04"/>
    <w:rsid w:val="00F636C8"/>
    <w:rsid w:val="00FA487F"/>
    <w:rsid w:val="00FC3404"/>
    <w:rsid w:val="00FD18B0"/>
    <w:rsid w:val="00FD1B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9A7ECB"/>
  <w15:chartTrackingRefBased/>
  <w15:docId w15:val="{15EA9A87-0AE1-493B-9D95-AA763999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Liste">
    <w:name w:val=".lListe"/>
    <w:basedOn w:val="lStandard"/>
    <w:rsid w:val="00E1550B"/>
    <w:pPr>
      <w:ind w:left="426"/>
    </w:pPr>
  </w:style>
  <w:style w:type="paragraph" w:customStyle="1" w:styleId="lStandard">
    <w:name w:val=".lStandard"/>
    <w:basedOn w:val="Standard"/>
    <w:rsid w:val="00E1550B"/>
    <w:pPr>
      <w:spacing w:after="200" w:line="276" w:lineRule="auto"/>
    </w:pPr>
    <w:rPr>
      <w:rFonts w:ascii="Arial" w:hAnsi="Arial" w:cs="Arial"/>
      <w:sz w:val="22"/>
      <w:szCs w:val="22"/>
      <w:lang w:eastAsia="en-US"/>
    </w:rPr>
  </w:style>
  <w:style w:type="paragraph" w:customStyle="1" w:styleId="lNrListe">
    <w:name w:val=".lNrListe"/>
    <w:basedOn w:val="lStandard"/>
    <w:rsid w:val="00E1550B"/>
    <w:pPr>
      <w:numPr>
        <w:numId w:val="1"/>
      </w:numPr>
      <w:spacing w:after="120" w:line="259" w:lineRule="auto"/>
    </w:pPr>
  </w:style>
  <w:style w:type="character" w:customStyle="1" w:styleId="Kursiv">
    <w:name w:val=".Kursiv"/>
    <w:rsid w:val="00E1550B"/>
    <w:rPr>
      <w:rFonts w:cs="Times New Roman"/>
      <w:i/>
    </w:rPr>
  </w:style>
  <w:style w:type="character" w:customStyle="1" w:styleId="NurTextZchn">
    <w:name w:val="Nur Text Zchn"/>
    <w:link w:val="NurText"/>
    <w:semiHidden/>
    <w:locked/>
    <w:rsid w:val="000F3C65"/>
    <w:rPr>
      <w:rFonts w:ascii="Arial" w:hAnsi="Arial"/>
      <w:lang w:eastAsia="de-DE" w:bidi="ar-SA"/>
    </w:rPr>
  </w:style>
  <w:style w:type="paragraph" w:styleId="NurText">
    <w:name w:val="Plain Text"/>
    <w:basedOn w:val="Standard"/>
    <w:link w:val="NurTextZchn"/>
    <w:semiHidden/>
    <w:rsid w:val="000F3C65"/>
    <w:rPr>
      <w:rFonts w:ascii="Arial" w:hAnsi="Arial"/>
      <w:sz w:val="20"/>
      <w:szCs w:val="20"/>
    </w:rPr>
  </w:style>
  <w:style w:type="paragraph" w:styleId="Kopfzeile">
    <w:name w:val="header"/>
    <w:basedOn w:val="Standard"/>
    <w:link w:val="KopfzeileZchn"/>
    <w:uiPriority w:val="99"/>
    <w:rsid w:val="00E2337A"/>
    <w:pPr>
      <w:tabs>
        <w:tab w:val="center" w:pos="4536"/>
        <w:tab w:val="right" w:pos="9072"/>
      </w:tabs>
    </w:pPr>
  </w:style>
  <w:style w:type="paragraph" w:styleId="Fuzeile">
    <w:name w:val="footer"/>
    <w:basedOn w:val="Standard"/>
    <w:link w:val="FuzeileZchn"/>
    <w:uiPriority w:val="99"/>
    <w:rsid w:val="00E2337A"/>
    <w:pPr>
      <w:tabs>
        <w:tab w:val="center" w:pos="4536"/>
        <w:tab w:val="right" w:pos="9072"/>
      </w:tabs>
    </w:pPr>
  </w:style>
  <w:style w:type="character" w:styleId="Seitenzahl">
    <w:name w:val="page number"/>
    <w:basedOn w:val="Absatz-Standardschriftart"/>
    <w:rsid w:val="00CF7B40"/>
  </w:style>
  <w:style w:type="paragraph" w:styleId="Funotentext">
    <w:name w:val="footnote text"/>
    <w:basedOn w:val="Standard"/>
    <w:link w:val="FunotentextZchn"/>
    <w:uiPriority w:val="99"/>
    <w:rsid w:val="001F7408"/>
    <w:rPr>
      <w:sz w:val="20"/>
      <w:szCs w:val="20"/>
    </w:rPr>
  </w:style>
  <w:style w:type="character" w:customStyle="1" w:styleId="FunotentextZchn">
    <w:name w:val="Fußnotentext Zchn"/>
    <w:basedOn w:val="Absatz-Standardschriftart"/>
    <w:link w:val="Funotentext"/>
    <w:uiPriority w:val="99"/>
    <w:rsid w:val="001F7408"/>
  </w:style>
  <w:style w:type="character" w:styleId="Funotenzeichen">
    <w:name w:val="footnote reference"/>
    <w:uiPriority w:val="99"/>
    <w:rsid w:val="001F7408"/>
    <w:rPr>
      <w:vertAlign w:val="superscript"/>
    </w:rPr>
  </w:style>
  <w:style w:type="character" w:customStyle="1" w:styleId="FuzeileZchn">
    <w:name w:val="Fußzeile Zchn"/>
    <w:link w:val="Fuzeile"/>
    <w:uiPriority w:val="99"/>
    <w:rsid w:val="001F7408"/>
    <w:rPr>
      <w:sz w:val="24"/>
      <w:szCs w:val="24"/>
    </w:rPr>
  </w:style>
  <w:style w:type="paragraph" w:styleId="Sprechblasentext">
    <w:name w:val="Balloon Text"/>
    <w:basedOn w:val="Standard"/>
    <w:link w:val="SprechblasentextZchn"/>
    <w:rsid w:val="001F7408"/>
    <w:rPr>
      <w:rFonts w:ascii="Tahoma" w:hAnsi="Tahoma" w:cs="Tahoma"/>
      <w:sz w:val="16"/>
      <w:szCs w:val="16"/>
    </w:rPr>
  </w:style>
  <w:style w:type="character" w:customStyle="1" w:styleId="SprechblasentextZchn">
    <w:name w:val="Sprechblasentext Zchn"/>
    <w:link w:val="Sprechblasentext"/>
    <w:rsid w:val="001F7408"/>
    <w:rPr>
      <w:rFonts w:ascii="Tahoma" w:hAnsi="Tahoma" w:cs="Tahoma"/>
      <w:sz w:val="16"/>
      <w:szCs w:val="16"/>
    </w:rPr>
  </w:style>
  <w:style w:type="character" w:styleId="Hyperlink">
    <w:name w:val="Hyperlink"/>
    <w:rsid w:val="00BD4A03"/>
    <w:rPr>
      <w:color w:val="0563C1"/>
      <w:u w:val="single"/>
    </w:rPr>
  </w:style>
  <w:style w:type="character" w:styleId="NichtaufgelsteErwhnung">
    <w:name w:val="Unresolved Mention"/>
    <w:uiPriority w:val="99"/>
    <w:semiHidden/>
    <w:unhideWhenUsed/>
    <w:rsid w:val="00BD4A03"/>
    <w:rPr>
      <w:color w:val="605E5C"/>
      <w:shd w:val="clear" w:color="auto" w:fill="E1DFDD"/>
    </w:rPr>
  </w:style>
  <w:style w:type="paragraph" w:styleId="berarbeitung">
    <w:name w:val="Revision"/>
    <w:hidden/>
    <w:uiPriority w:val="99"/>
    <w:semiHidden/>
    <w:rsid w:val="00511788"/>
    <w:rPr>
      <w:sz w:val="24"/>
      <w:szCs w:val="24"/>
    </w:rPr>
  </w:style>
  <w:style w:type="character" w:styleId="Kommentarzeichen">
    <w:name w:val="annotation reference"/>
    <w:rsid w:val="00E01EBA"/>
    <w:rPr>
      <w:sz w:val="16"/>
      <w:szCs w:val="16"/>
    </w:rPr>
  </w:style>
  <w:style w:type="paragraph" w:styleId="Kommentartext">
    <w:name w:val="annotation text"/>
    <w:basedOn w:val="Standard"/>
    <w:link w:val="KommentartextZchn"/>
    <w:rsid w:val="00E01EBA"/>
    <w:rPr>
      <w:sz w:val="20"/>
      <w:szCs w:val="20"/>
    </w:rPr>
  </w:style>
  <w:style w:type="character" w:customStyle="1" w:styleId="KommentartextZchn">
    <w:name w:val="Kommentartext Zchn"/>
    <w:basedOn w:val="Absatz-Standardschriftart"/>
    <w:link w:val="Kommentartext"/>
    <w:rsid w:val="00E01EBA"/>
  </w:style>
  <w:style w:type="paragraph" w:styleId="Kommentarthema">
    <w:name w:val="annotation subject"/>
    <w:basedOn w:val="Kommentartext"/>
    <w:next w:val="Kommentartext"/>
    <w:link w:val="KommentarthemaZchn"/>
    <w:rsid w:val="00E01EBA"/>
    <w:rPr>
      <w:b/>
      <w:bCs/>
    </w:rPr>
  </w:style>
  <w:style w:type="character" w:customStyle="1" w:styleId="KommentarthemaZchn">
    <w:name w:val="Kommentarthema Zchn"/>
    <w:link w:val="Kommentarthema"/>
    <w:rsid w:val="00E01EBA"/>
    <w:rPr>
      <w:b/>
      <w:bCs/>
    </w:rPr>
  </w:style>
  <w:style w:type="character" w:customStyle="1" w:styleId="KopfzeileZchn">
    <w:name w:val="Kopfzeile Zchn"/>
    <w:basedOn w:val="Absatz-Standardschriftart"/>
    <w:link w:val="Kopfzeile"/>
    <w:uiPriority w:val="99"/>
    <w:rsid w:val="004116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830687">
      <w:bodyDiv w:val="1"/>
      <w:marLeft w:val="0"/>
      <w:marRight w:val="0"/>
      <w:marTop w:val="0"/>
      <w:marBottom w:val="0"/>
      <w:divBdr>
        <w:top w:val="none" w:sz="0" w:space="0" w:color="auto"/>
        <w:left w:val="none" w:sz="0" w:space="0" w:color="auto"/>
        <w:bottom w:val="none" w:sz="0" w:space="0" w:color="auto"/>
        <w:right w:val="none" w:sz="0" w:space="0" w:color="auto"/>
      </w:divBdr>
    </w:div>
    <w:div w:id="191130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498EB-32AE-40C7-B2CB-B8588D580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957</Words>
  <Characters>7156</Characters>
  <Application>Microsoft Office Word</Application>
  <DocSecurity>4</DocSecurity>
  <Lines>137</Lines>
  <Paragraphs>50</Paragraphs>
  <ScaleCrop>false</ScaleCrop>
  <HeadingPairs>
    <vt:vector size="2" baseType="variant">
      <vt:variant>
        <vt:lpstr>Titel</vt:lpstr>
      </vt:variant>
      <vt:variant>
        <vt:i4>1</vt:i4>
      </vt:variant>
    </vt:vector>
  </HeadingPairs>
  <TitlesOfParts>
    <vt:vector size="1" baseType="lpstr">
      <vt:lpstr>Sanierungsgutachten_CoBa_V1.2</vt:lpstr>
    </vt:vector>
  </TitlesOfParts>
  <Company>Commerzbank Group</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Sanierungsgutachten_CoBa_V1.2</dc:title>
  <dc:subject/>
  <dc:creator>GRM-IC Grundsatz/Corporates</dc:creator>
  <cp:keywords/>
  <dc:description/>
  <cp:lastModifiedBy>von Oppen, Andreas</cp:lastModifiedBy>
  <cp:revision>2</cp:revision>
  <cp:lastPrinted>2015-06-16T09:13:00Z</cp:lastPrinted>
  <dcterms:created xsi:type="dcterms:W3CDTF">2026-08-17T08:23:00Z</dcterms:created>
  <dcterms:modified xsi:type="dcterms:W3CDTF">2026-08-17T08:23:00Z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7f8449-e5d3-4eba-8da7-ffd6ca5bf3e9_Enabled">
    <vt:lpwstr>true</vt:lpwstr>
  </property>
  <property fmtid="{D5CDD505-2E9C-101B-9397-08002B2CF9AE}" pid="3" name="MSIP_Label_1b7f8449-e5d3-4eba-8da7-ffd6ca5bf3e9_SetDate">
    <vt:lpwstr>2026-06-01T11:21:04Z</vt:lpwstr>
  </property>
  <property fmtid="{D5CDD505-2E9C-101B-9397-08002B2CF9AE}" pid="4" name="MSIP_Label_1b7f8449-e5d3-4eba-8da7-ffd6ca5bf3e9_Method">
    <vt:lpwstr>Privileged</vt:lpwstr>
  </property>
  <property fmtid="{D5CDD505-2E9C-101B-9397-08002B2CF9AE}" pid="5" name="MSIP_Label_1b7f8449-e5d3-4eba-8da7-ffd6ca5bf3e9_Name">
    <vt:lpwstr>1b7f8449-e5d3-4eba-8da7-ffd6ca5bf3e9</vt:lpwstr>
  </property>
  <property fmtid="{D5CDD505-2E9C-101B-9397-08002B2CF9AE}" pid="6" name="MSIP_Label_1b7f8449-e5d3-4eba-8da7-ffd6ca5bf3e9_SiteId">
    <vt:lpwstr>1e9b61e8-e590-4abc-b1af-24125e330d2a</vt:lpwstr>
  </property>
  <property fmtid="{D5CDD505-2E9C-101B-9397-08002B2CF9AE}" pid="7" name="MSIP_Label_1b7f8449-e5d3-4eba-8da7-ffd6ca5bf3e9_ActionId">
    <vt:lpwstr>0d0a43d1-6ec4-47a5-bf60-398df0ff0eaa</vt:lpwstr>
  </property>
  <property fmtid="{D5CDD505-2E9C-101B-9397-08002B2CF9AE}" pid="8" name="MSIP_Label_1b7f8449-e5d3-4eba-8da7-ffd6ca5bf3e9_ContentBits">
    <vt:lpwstr>0</vt:lpwstr>
  </property>
  <property fmtid="{D5CDD505-2E9C-101B-9397-08002B2CF9AE}" pid="9" name="MSIP_Label_1b7f8449-e5d3-4eba-8da7-ffd6ca5bf3e9_Tag">
    <vt:lpwstr>10, 0, 1, 1</vt:lpwstr>
  </property>
  <property fmtid="{D5CDD505-2E9C-101B-9397-08002B2CF9AE}" pid="10" name="MSIP_Label_662f3267-ac3d-4921-863d-440933b062b8_Enabled">
    <vt:lpwstr>true</vt:lpwstr>
  </property>
  <property fmtid="{D5CDD505-2E9C-101B-9397-08002B2CF9AE}" pid="11" name="MSIP_Label_662f3267-ac3d-4921-863d-440933b062b8_SetDate">
    <vt:lpwstr>2026-08-17T08:23:43Z</vt:lpwstr>
  </property>
  <property fmtid="{D5CDD505-2E9C-101B-9397-08002B2CF9AE}" pid="12" name="MSIP_Label_662f3267-ac3d-4921-863d-440933b062b8_Method">
    <vt:lpwstr>Standard</vt:lpwstr>
  </property>
  <property fmtid="{D5CDD505-2E9C-101B-9397-08002B2CF9AE}" pid="13" name="MSIP_Label_662f3267-ac3d-4921-863d-440933b062b8_Name">
    <vt:lpwstr>defa4170-0d19-0005-0004-bc88714345d2</vt:lpwstr>
  </property>
  <property fmtid="{D5CDD505-2E9C-101B-9397-08002B2CF9AE}" pid="14" name="MSIP_Label_662f3267-ac3d-4921-863d-440933b062b8_SiteId">
    <vt:lpwstr>bbb9b28d-2d12-4144-9564-5f68a19ef378</vt:lpwstr>
  </property>
  <property fmtid="{D5CDD505-2E9C-101B-9397-08002B2CF9AE}" pid="15" name="MSIP_Label_662f3267-ac3d-4921-863d-440933b062b8_ActionId">
    <vt:lpwstr>ac216e1a-8090-4d02-bc82-b9441ad4d9ab</vt:lpwstr>
  </property>
  <property fmtid="{D5CDD505-2E9C-101B-9397-08002B2CF9AE}" pid="16" name="MSIP_Label_662f3267-ac3d-4921-863d-440933b062b8_ContentBits">
    <vt:lpwstr>0</vt:lpwstr>
  </property>
  <property fmtid="{D5CDD505-2E9C-101B-9397-08002B2CF9AE}" pid="17" name="MSIP_Label_662f3267-ac3d-4921-863d-440933b062b8_Tag">
    <vt:lpwstr>10, 3, 0, 1</vt:lpwstr>
  </property>
</Properties>
</file>